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2a73dc0709996b467ebd3726255c8da0e48f6be"/>
    <w:p>
      <w:pPr>
        <w:pStyle w:val="Heading1"/>
      </w:pPr>
      <w:r>
        <w:t xml:space="preserve">A Strategic Reflection on the Role of the Business Consultant in Chile Santiago</w:t>
      </w:r>
    </w:p>
    <w:p>
      <w:pPr>
        <w:pStyle w:val="FirstParagraph"/>
      </w:pPr>
      <w:r>
        <w:t xml:space="preserve">The contemporary global economic landscape is defined by rapid technological advancement, shifting geopolitical dynamics, and an increasing demand for sustainable practices. Within this complex matrix, the role of strategic guidance has never been more critical. Nowhere is this more evident than in</w:t>
      </w:r>
      <w:r>
        <w:t xml:space="preserve"> </w:t>
      </w:r>
      <w:r>
        <w:rPr>
          <w:bCs/>
          <w:b/>
        </w:rPr>
        <w:t xml:space="preserve">Chile Santiago</w:t>
      </w:r>
      <w:r>
        <w:t xml:space="preserve">, a city that serves as the beating heart of Chilean commerce, finance, and innovation. As we navigate through periods of economic volatility and digital transformation, engaging with a</w:t>
      </w:r>
      <w:r>
        <w:t xml:space="preserve"> </w:t>
      </w:r>
      <w:r>
        <w:rPr>
          <w:bCs/>
          <w:b/>
        </w:rPr>
        <w:t xml:space="preserve">Business Consultant</w:t>
      </w:r>
      <w:r>
        <w:t xml:space="preserve"> </w:t>
      </w:r>
      <w:r>
        <w:t xml:space="preserve">emerges not merely as an option for corporate growth but as a necessity for organizational survival and competitiveness. This reflection explores the multifaceted impact of professional consultancy within the unique cultural and economic context of Santiago.</w:t>
      </w:r>
    </w:p>
    <w:bookmarkStart w:id="20" w:name="the-unique-context-of-chile-santiago"/>
    <w:p>
      <w:pPr>
        <w:pStyle w:val="Heading2"/>
      </w:pPr>
      <w:r>
        <w:t xml:space="preserve">The Unique Context of Chile Santiago</w:t>
      </w:r>
    </w:p>
    <w:p>
      <w:pPr>
        <w:pStyle w:val="FirstParagraph"/>
      </w:pPr>
      <w:r>
        <w:t xml:space="preserve">To understand the value proposition of a</w:t>
      </w:r>
      <w:r>
        <w:t xml:space="preserve"> </w:t>
      </w:r>
      <w:r>
        <w:rPr>
          <w:bCs/>
          <w:b/>
        </w:rPr>
        <w:t xml:space="preserve">Business Consultant</w:t>
      </w:r>
      <w:r>
        <w:t xml:space="preserve">, one must first appreciate the specific environment in which they operate.</w:t>
      </w:r>
      <w:r>
        <w:t xml:space="preserve"> </w:t>
      </w:r>
      <w:r>
        <w:rPr>
          <w:bCs/>
          <w:b/>
        </w:rPr>
        <w:t xml:space="preserve">Chile Santiago</w:t>
      </w:r>
      <w:r>
        <w:t xml:space="preserve"> </w:t>
      </w:r>
      <w:r>
        <w:t xml:space="preserve">is characterized by a vibrant mix of traditional industries and emerging tech hubs. As the capital, it acts as a magnet for multinational corporations seeking to enter Latin American markets, while simultaneously fostering local startups that aim to scale globally. This duality creates a challenging terrain for business leaders who must balance global best practices with deep local understanding.</w:t>
      </w:r>
    </w:p>
    <w:p>
      <w:pPr>
        <w:pStyle w:val="BodyText"/>
      </w:pPr>
      <w:r>
        <w:t xml:space="preserve">The economic structure of Chile, often praised for its macroeconomic stability and strong regulatory framework, presents both opportunities and pitfalls. For many foreign entities operating in</w:t>
      </w:r>
      <w:r>
        <w:t xml:space="preserve"> </w:t>
      </w:r>
      <w:r>
        <w:rPr>
          <w:bCs/>
          <w:b/>
        </w:rPr>
        <w:t xml:space="preserve">Chile Santiago</w:t>
      </w:r>
      <w:r>
        <w:t xml:space="preserve">, the barrier is not capital but cultural nuance. The business culture here relies heavily on personal relationships ("confianza") and hierarchical structures. A generic international strategy often fails because it overlooks these sociological undercurrents. Therefore, a</w:t>
      </w:r>
      <w:r>
        <w:t xml:space="preserve"> </w:t>
      </w:r>
      <w:r>
        <w:rPr>
          <w:bCs/>
          <w:b/>
        </w:rPr>
        <w:t xml:space="preserve">Business Consultant</w:t>
      </w:r>
      <w:r>
        <w:t xml:space="preserve"> </w:t>
      </w:r>
      <w:r>
        <w:t xml:space="preserve">specializing in this region must possess more than just analytical skills; they must exhibit high cultural intelligence to navigate the intricate web of social and professional interactions that define success in the city.</w:t>
      </w:r>
    </w:p>
    <w:bookmarkEnd w:id="20"/>
    <w:bookmarkStart w:id="21" w:name="X654649dfc7e69078414c0bd81451821ce75ece6"/>
    <w:p>
      <w:pPr>
        <w:pStyle w:val="Heading2"/>
      </w:pPr>
      <w:r>
        <w:t xml:space="preserve">Bridging Gaps Through Specialized Expertise</w:t>
      </w:r>
    </w:p>
    <w:p>
      <w:pPr>
        <w:pStyle w:val="FirstParagraph"/>
      </w:pPr>
      <w:r>
        <w:t xml:space="preserve">The primary function of a</w:t>
      </w:r>
      <w:r>
        <w:t xml:space="preserve"> </w:t>
      </w:r>
      <w:r>
        <w:rPr>
          <w:bCs/>
          <w:b/>
        </w:rPr>
        <w:t xml:space="preserve">Business Consultant</w:t>
      </w:r>
      <w:r>
        <w:t xml:space="preserve"> </w:t>
      </w:r>
      <w:r>
        <w:t xml:space="preserve">is to identify inefficiencies and propose actionable solutions. However, in the context of</w:t>
      </w:r>
      <w:r>
        <w:t xml:space="preserve"> </w:t>
      </w:r>
      <w:r>
        <w:rPr>
          <w:bCs/>
          <w:b/>
        </w:rPr>
        <w:t xml:space="preserve">Chile Santiago</w:t>
      </w:r>
      <w:r>
        <w:t xml:space="preserve">, this role extends beyond mere operational audit. It involves bridging the gap between international standards and local realities. For instance, when a European or American company enters the Santiago market, they may struggle with labor laws that are distinctively Chilean in nature. A knowledgeable consultant provides clarity on compliance, tax regulations (such as those enforced by the Servicio de Impuestos Internos), and employment contracts.</w:t>
      </w:r>
    </w:p>
    <w:p>
      <w:pPr>
        <w:pStyle w:val="BodyText"/>
      </w:pPr>
      <w:r>
        <w:t xml:space="preserve">Furthermore, the digital transformation wave sweeping through South America requires specialized guidance. Many established firms in</w:t>
      </w:r>
      <w:r>
        <w:t xml:space="preserve"> </w:t>
      </w:r>
      <w:r>
        <w:rPr>
          <w:bCs/>
          <w:b/>
        </w:rPr>
        <w:t xml:space="preserve">Chile Santiago</w:t>
      </w:r>
      <w:r>
        <w:t xml:space="preserve"> </w:t>
      </w:r>
      <w:r>
        <w:t xml:space="preserve">are lagging behind in digital adoption compared to their North American counterparts. A</w:t>
      </w:r>
      <w:r>
        <w:t xml:space="preserve"> </w:t>
      </w:r>
      <w:r>
        <w:rPr>
          <w:bCs/>
          <w:b/>
        </w:rPr>
        <w:t xml:space="preserve">Business Consultant</w:t>
      </w:r>
      <w:r>
        <w:t xml:space="preserve"> </w:t>
      </w:r>
      <w:r>
        <w:t xml:space="preserve">plays a pivotal role here by assessing technological maturity and recommending scalable IT solutions that respect local infrastructure limitations while aiming for global interoperability. This strategic alignment ensures that businesses do not just adopt technology for the sake of modernity, but integrate it in ways that drive tangible efficiency and customer engagement.</w:t>
      </w:r>
    </w:p>
    <w:bookmarkEnd w:id="21"/>
    <w:bookmarkStart w:id="22" w:name="fostering-innovation-and-sustainability"/>
    <w:p>
      <w:pPr>
        <w:pStyle w:val="Heading2"/>
      </w:pPr>
      <w:r>
        <w:t xml:space="preserve">Fostering Innovation and Sustainability</w:t>
      </w:r>
    </w:p>
    <w:p>
      <w:pPr>
        <w:pStyle w:val="FirstParagraph"/>
      </w:pPr>
      <w:r>
        <w:t xml:space="preserve">In recent years, the definition of success in business has expanded to include Environmental, Social, and Governance (ESG) criteria. In</w:t>
      </w:r>
      <w:r>
        <w:t xml:space="preserve"> </w:t>
      </w:r>
      <w:r>
        <w:rPr>
          <w:bCs/>
          <w:b/>
        </w:rPr>
        <w:t xml:space="preserve">Chile Santiago</w:t>
      </w:r>
      <w:r>
        <w:t xml:space="preserve">, where environmental concerns regarding water scarcity and energy transition are prominent public issues, sustainability is not a buzzword but a regulatory and social imperative. A forward-thinking</w:t>
      </w:r>
      <w:r>
        <w:t xml:space="preserve"> </w:t>
      </w:r>
      <w:r>
        <w:rPr>
          <w:bCs/>
          <w:b/>
        </w:rPr>
        <w:t xml:space="preserve">Business Consultant</w:t>
      </w:r>
      <w:r>
        <w:t xml:space="preserve"> </w:t>
      </w:r>
      <w:r>
        <w:t xml:space="preserve">helps organizations embed sustainable practices into their core operations. This might involve advising on green energy sourcing, waste reduction protocols, or socially responsible community engagement strategies.</w:t>
      </w:r>
    </w:p>
    <w:p>
      <w:pPr>
        <w:pStyle w:val="BodyText"/>
      </w:pPr>
      <w:r>
        <w:t xml:space="preserve">The reflection of these trends highlights a shift in the consultancy model itself. It is no longer enough to provide quarterly reports on profit margins; today’s</w:t>
      </w:r>
      <w:r>
        <w:t xml:space="preserve"> </w:t>
      </w:r>
      <w:r>
        <w:rPr>
          <w:bCs/>
          <w:b/>
        </w:rPr>
        <w:t xml:space="preserve">Business Consultant</w:t>
      </w:r>
      <w:r>
        <w:t xml:space="preserve"> </w:t>
      </w:r>
      <w:r>
        <w:t xml:space="preserve">must be a thought leader who guides clients toward long-term resilience. In</w:t>
      </w:r>
      <w:r>
        <w:t xml:space="preserve"> </w:t>
      </w:r>
      <w:r>
        <w:rPr>
          <w:bCs/>
          <w:b/>
        </w:rPr>
        <w:t xml:space="preserve">Chile Santiago</w:t>
      </w:r>
      <w:r>
        <w:t xml:space="preserve">, this means aligning business objectives with national development goals and social expectations. Companies that fail to adapt to these ethical standards risk reputational damage, which in the interconnected digital age, can be fatal. Thus, the consultant acts as a guardian of brand integrity and long-term viability.</w:t>
      </w:r>
    </w:p>
    <w:bookmarkEnd w:id="22"/>
    <w:bookmarkStart w:id="23" w:name="Xc0d636de2d2700111e736f19c6772fcaf0eb3f0"/>
    <w:p>
      <w:pPr>
        <w:pStyle w:val="Heading2"/>
      </w:pPr>
      <w:r>
        <w:t xml:space="preserve">The Human Element and Leadership Development</w:t>
      </w:r>
    </w:p>
    <w:p>
      <w:pPr>
        <w:pStyle w:val="FirstParagraph"/>
      </w:pPr>
      <w:r>
        <w:t xml:space="preserve">Beyond processes and strategies, there is the human element. Change management is perhaps the most challenging aspect of business transformation. Employees in</w:t>
      </w:r>
      <w:r>
        <w:t xml:space="preserve"> </w:t>
      </w:r>
      <w:r>
        <w:rPr>
          <w:bCs/>
          <w:b/>
        </w:rPr>
        <w:t xml:space="preserve">Chile Santiago</w:t>
      </w:r>
      <w:r>
        <w:t xml:space="preserve">, like anywhere else, resist change when they do not understand its benefits or feel threatened by it. A</w:t>
      </w:r>
      <w:r>
        <w:t xml:space="preserve"> </w:t>
      </w:r>
      <w:r>
        <w:rPr>
          <w:bCs/>
          <w:b/>
        </w:rPr>
        <w:t xml:space="preserve">Business Consultant</w:t>
      </w:r>
      <w:r>
        <w:t xml:space="preserve"> </w:t>
      </w:r>
      <w:r>
        <w:t xml:space="preserve">serves as an objective third party who can facilitate communication between leadership and staff, helping to dismantle resistance and build a culture of adaptability.</w:t>
      </w:r>
    </w:p>
    <w:p>
      <w:pPr>
        <w:pStyle w:val="BodyText"/>
      </w:pPr>
      <w:r>
        <w:t xml:space="preserve">This role also extends to leadership development. As organizations in Santiago grow, the need for competent leaders who can manage diverse teams increases. Consultants often design training programs that enhance soft skills such as negotiation, conflict resolution, and emotional intelligence. By investing in human capital, businesses ensure that their internal capabilities match their external ambitions.</w:t>
      </w:r>
    </w:p>
    <w:bookmarkEnd w:id="23"/>
    <w:bookmarkStart w:id="24" w:name="conclusion"/>
    <w:p>
      <w:pPr>
        <w:pStyle w:val="Heading2"/>
      </w:pPr>
      <w:r>
        <w:t xml:space="preserve">Conclusion</w:t>
      </w:r>
    </w:p>
    <w:p>
      <w:pPr>
        <w:pStyle w:val="FirstParagraph"/>
      </w:pPr>
      <w:r>
        <w:t xml:space="preserve">In conclusion, the engagement with a</w:t>
      </w:r>
      <w:r>
        <w:t xml:space="preserve"> </w:t>
      </w:r>
      <w:r>
        <w:rPr>
          <w:bCs/>
          <w:b/>
        </w:rPr>
        <w:t xml:space="preserve">Business Consultant</w:t>
      </w:r>
      <w:r>
        <w:t xml:space="preserve"> </w:t>
      </w:r>
      <w:r>
        <w:t xml:space="preserve">in</w:t>
      </w:r>
      <w:r>
        <w:t xml:space="preserve"> </w:t>
      </w:r>
      <w:r>
        <w:rPr>
          <w:bCs/>
          <w:b/>
        </w:rPr>
        <w:t xml:space="preserve">Chile Santiago</w:t>
      </w:r>
    </w:p>
    <w:p>
      <w:pPr>
        <w:pStyle w:val="BodyText"/>
      </w:pPr>
      <w:r>
        <w:t xml:space="preserve">As the economic horizon continues to evolve in Latin America’s most dynamic hub, the synergy between local insight and global best practices—facilitated by professional consulting—will remain a key driver of success. For any organization aiming to thrive in</w:t>
      </w:r>
      <w:r>
        <w:t xml:space="preserve"> </w:t>
      </w:r>
      <w:r>
        <w:rPr>
          <w:bCs/>
          <w:b/>
        </w:rPr>
        <w:t xml:space="preserve">Chile Santiago</w:t>
      </w:r>
      <w:r>
        <w:t xml:space="preserve">, embracing the guidance of a seasoned</w:t>
      </w:r>
      <w:r>
        <w:t xml:space="preserve"> </w:t>
      </w:r>
      <w:r>
        <w:rPr>
          <w:bCs/>
          <w:b/>
        </w:rPr>
        <w:t xml:space="preserve">Business Consultant</w:t>
      </w:r>
      <w:r>
        <w:t xml:space="preserve"> </w:t>
      </w:r>
      <w:r>
        <w:t xml:space="preserve">is an essential step toward sustainable, resilient, and impactful growth.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2026-07-29T20:28:54Z</dcterms:created>
  <dcterms:modified xsi:type="dcterms:W3CDTF">2026-07-29T20:28:54Z</dcterms:modified>
</cp:coreProperties>
</file>

<file path=docProps/custom.xml><?xml version="1.0" encoding="utf-8"?>
<Properties xmlns="http://schemas.openxmlformats.org/officeDocument/2006/custom-properties" xmlns:vt="http://schemas.openxmlformats.org/officeDocument/2006/docPropsVTypes"/>
</file>