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China</w:t>
      </w:r>
      <w:r>
        <w:t xml:space="preserve"> </w:t>
      </w:r>
      <w:r>
        <w:t xml:space="preserve">Beijing</w:t>
      </w:r>
    </w:p>
    <w:bookmarkStart w:id="26" w:name="Xbc772abfc79ce236cb14bf68a08384a89e3cedf"/>
    <w:p>
      <w:pPr>
        <w:pStyle w:val="Heading1"/>
      </w:pPr>
      <w:r>
        <w:t xml:space="preserve">Navigating the Labyrinth: A Reflection on Business Consultancy in China Beijing</w:t>
      </w:r>
    </w:p>
    <w:p>
      <w:pPr>
        <w:pStyle w:val="FirstParagraph"/>
      </w:pPr>
      <w:r>
        <w:t xml:space="preserve">The landscape of modern commerce is vast, complex, and increasingly interconnected, yet it remains deeply rooted in local cultures and historical contexts. Among the myriad global hubs that define contemporary economic power, few command as much respect and curiosity as</w:t>
      </w:r>
      <w:r>
        <w:t xml:space="preserve"> </w:t>
      </w:r>
      <w:r>
        <w:rPr>
          <w:bCs/>
          <w:b/>
        </w:rPr>
        <w:t xml:space="preserve">China Beijing</w:t>
      </w:r>
      <w:r>
        <w:t xml:space="preserve">. For any professional aspiring to serve as an effective</w:t>
      </w:r>
      <w:r>
        <w:t xml:space="preserve"> </w:t>
      </w:r>
      <w:r>
        <w:rPr>
          <w:bCs/>
          <w:b/>
        </w:rPr>
        <w:t xml:space="preserve">Business Consultant</w:t>
      </w:r>
      <w:r>
        <w:t xml:space="preserve">, engaging with the markets of Beijing is not merely a career move; it is an intellectual and cultural immersion. This reflection paper explores the multifaceted challenges and opportunities inherent in providing high-level strategic advice within this unique geopolitical and economic environment, highlighting how the intersection of traditional wisdom and rapid modernization shapes the role of consultancy.</w:t>
      </w:r>
    </w:p>
    <w:bookmarkStart w:id="20" w:name="the-unique-ecosystem-of-china-beijing"/>
    <w:p>
      <w:pPr>
        <w:pStyle w:val="Heading2"/>
      </w:pPr>
      <w:r>
        <w:t xml:space="preserve">The Unique Ecosystem of China Beijing</w:t>
      </w:r>
    </w:p>
    <w:p>
      <w:pPr>
        <w:pStyle w:val="FirstParagraph"/>
      </w:pPr>
      <w:r>
        <w:t xml:space="preserve">To understand why a</w:t>
      </w:r>
      <w:r>
        <w:t xml:space="preserve"> </w:t>
      </w:r>
      <w:r>
        <w:rPr>
          <w:bCs/>
          <w:b/>
        </w:rPr>
        <w:t xml:space="preserve">Business Consultant</w:t>
      </w:r>
      <w:r>
        <w:t xml:space="preserve"> </w:t>
      </w:r>
      <w:r>
        <w:t xml:space="preserve">must approach</w:t>
      </w:r>
      <w:r>
        <w:t xml:space="preserve"> </w:t>
      </w:r>
      <w:r>
        <w:rPr>
          <w:bCs/>
          <w:b/>
        </w:rPr>
        <w:t xml:space="preserve">China Beijing</w:t>
      </w:r>
      <w:r>
        <w:t xml:space="preserve"> </w:t>
      </w:r>
      <w:r>
        <w:t xml:space="preserve">with specific reverence and preparation, one must first dissect the city itself. Beijing is not merely the capital of China; it is a symbol of state power, cultural heritage, and technological ambition simultaneously. Unlike Shenzhen or Shanghai, which may lean more towards private enterprise innovation or international finance respectively, Beijing serves as the administrative heart where policy decisions are made and interpreted. For a consultant entering this space, the primary realization is that business here is inextricably linked to governance.</w:t>
      </w:r>
    </w:p>
    <w:p>
      <w:pPr>
        <w:pStyle w:val="BodyText"/>
      </w:pPr>
      <w:r>
        <w:t xml:space="preserve">The city’s infrastructure is world-class, yet its regulatory environment requires a nuanced understanding of "policy signals" rather than just market data. A</w:t>
      </w:r>
      <w:r>
        <w:t xml:space="preserve"> </w:t>
      </w:r>
      <w:r>
        <w:rPr>
          <w:bCs/>
          <w:b/>
        </w:rPr>
        <w:t xml:space="preserve">Business Consultant</w:t>
      </w:r>
      <w:r>
        <w:t xml:space="preserve"> </w:t>
      </w:r>
      <w:r>
        <w:t xml:space="preserve">cannot rely solely on quantitative analysis imported from Western models. In</w:t>
      </w:r>
      <w:r>
        <w:t xml:space="preserve"> </w:t>
      </w:r>
      <w:r>
        <w:rPr>
          <w:bCs/>
          <w:b/>
        </w:rPr>
        <w:t xml:space="preserve">China Beijing</w:t>
      </w:r>
      <w:r>
        <w:t xml:space="preserve">, the qualitative aspects of government relations, societal stability, and long-term planning horizons dictated by national five-year plans often outweigh short-term profit metrics. Therefore, the consultancy approach must shift from being purely transactional to being deeply relational and politically astute.</w:t>
      </w:r>
    </w:p>
    <w:bookmarkEnd w:id="20"/>
    <w:bookmarkStart w:id="21" w:name="the-art-of-guanxi-in-a-digital-age"/>
    <w:p>
      <w:pPr>
        <w:pStyle w:val="Heading2"/>
      </w:pPr>
      <w:r>
        <w:t xml:space="preserve">The Art of Guanxi in a Digital Age</w:t>
      </w:r>
    </w:p>
    <w:p>
      <w:pPr>
        <w:pStyle w:val="FirstParagraph"/>
      </w:pPr>
      <w:r>
        <w:t xml:space="preserve">A critical component of serving as a successful</w:t>
      </w:r>
      <w:r>
        <w:t xml:space="preserve"> </w:t>
      </w:r>
      <w:r>
        <w:rPr>
          <w:bCs/>
          <w:b/>
        </w:rPr>
        <w:t xml:space="preserve">Business Consultant</w:t>
      </w:r>
      <w:r>
        <w:t xml:space="preserve"> </w:t>
      </w:r>
      <w:r>
        <w:t xml:space="preserve">in this region is mastering the concept of *Guanxi* (relationships). Historically, this term has been translated as "connections," but such a translation fails to capture its depth. In the context of business consultancy in Beijing, *Guanxi* represents a complex web of mutual obligations, trust-building, and social capital. It is the lubricant that allows business machinery to function smoothly within the bureaucratic framework.</w:t>
      </w:r>
    </w:p>
    <w:p>
      <w:pPr>
        <w:pStyle w:val="BodyText"/>
      </w:pPr>
      <w:r>
        <w:t xml:space="preserve">However, reflecting on this dynamic reveals an evolution. While traditional dinner-table negotiations remain relevant in</w:t>
      </w:r>
      <w:r>
        <w:t xml:space="preserve"> </w:t>
      </w:r>
      <w:r>
        <w:rPr>
          <w:bCs/>
          <w:b/>
        </w:rPr>
        <w:t xml:space="preserve">China Beijing</w:t>
      </w:r>
      <w:r>
        <w:t xml:space="preserve">, they are now complemented by digital networking platforms and formalized industry associations. A modern consultant must blend old-world courtesy with new-world efficiency. This means understanding that trust is not given but earned over time through consistent performance and respect for local customs. For a foreign or even domestic consultant, failing to invest time in building these relationships before pitching solutions is a fatal error. The reflection here is profound: the value of the consultant lies not just in their technical expertise, but in their ability to bridge cultural divides and foster genuine human connection amidst corporate strategies.</w:t>
      </w:r>
    </w:p>
    <w:bookmarkEnd w:id="21"/>
    <w:bookmarkStart w:id="22" w:name="X8c579b581c2c8f6e818f43278f8105b11fd9667"/>
    <w:p>
      <w:pPr>
        <w:pStyle w:val="Heading2"/>
      </w:pPr>
      <w:r>
        <w:t xml:space="preserve">Cultural Nuances and Communication Styles</w:t>
      </w:r>
    </w:p>
    <w:p>
      <w:pPr>
        <w:pStyle w:val="FirstParagraph"/>
      </w:pPr>
      <w:r>
        <w:t xml:space="preserve">Communication in</w:t>
      </w:r>
      <w:r>
        <w:t xml:space="preserve"> </w:t>
      </w:r>
      <w:r>
        <w:rPr>
          <w:bCs/>
          <w:b/>
        </w:rPr>
        <w:t xml:space="preserve">China Beijing</w:t>
      </w:r>
      <w:r>
        <w:t xml:space="preserve"> </w:t>
      </w:r>
      <w:r>
        <w:t xml:space="preserve">is often high-context. What is said may differ significantly from what is meant, requiring a consultant to possess acute listening skills and the ability to read between the lines. As a</w:t>
      </w:r>
      <w:r>
        <w:t xml:space="preserve"> </w:t>
      </w:r>
      <w:r>
        <w:rPr>
          <w:bCs/>
          <w:b/>
        </w:rPr>
        <w:t xml:space="preserve">Business Consultant</w:t>
      </w:r>
      <w:r>
        <w:t xml:space="preserve">, one must navigate hierarchies carefully. Decisions are rarely made in open, egalitarian debates typical of some Western corporate cultures; rather, they emerge from consensus-building at higher levels of authority.</w:t>
      </w:r>
    </w:p>
    <w:p>
      <w:pPr>
        <w:pStyle w:val="BodyText"/>
      </w:pPr>
      <w:r>
        <w:t xml:space="preserve">This hierarchical nature demands that consultants present their findings with appropriate deference and formality when necessary. It requires patience and emotional intelligence to manage expectations. Furthermore, the pace of decision-making can be deceptively slow followed by lightning-fast execution once a decision is reached. Understanding this rhythm is crucial for managing project timelines effectively. The consultant must act as a guide, helping clients navigate the uncertainty inherent in these cycles without causing friction or loss of face (*Mianzi*), which holds paramount importance in Chinese business culture.</w:t>
      </w:r>
    </w:p>
    <w:bookmarkEnd w:id="22"/>
    <w:bookmarkStart w:id="23" w:name="technological-integration-and-innovation"/>
    <w:p>
      <w:pPr>
        <w:pStyle w:val="Heading2"/>
      </w:pPr>
      <w:r>
        <w:t xml:space="preserve">Technological Integration and Innovation</w:t>
      </w:r>
    </w:p>
    <w:p>
      <w:pPr>
        <w:pStyle w:val="FirstParagraph"/>
      </w:pPr>
      <w:r>
        <w:t xml:space="preserve">It is impossible to reflect on Beijing’s business environment without acknowledging its technological prowess. The city is a global leader in artificial intelligence, fintech, and smart city initiatives. For a</w:t>
      </w:r>
      <w:r>
        <w:t xml:space="preserve"> </w:t>
      </w:r>
      <w:r>
        <w:rPr>
          <w:bCs/>
          <w:b/>
        </w:rPr>
        <w:t xml:space="preserve">Business Consultant</w:t>
      </w:r>
      <w:r>
        <w:t xml:space="preserve">, this presents both an opportunity and a challenge. Clients are increasingly sophisticated technologically; they expect data-driven insights that leverage big data analytics, AI modeling, and digital transformation strategies.</w:t>
      </w:r>
    </w:p>
    <w:p>
      <w:pPr>
        <w:pStyle w:val="BodyText"/>
      </w:pPr>
      <w:r>
        <w:t xml:space="preserve">In</w:t>
      </w:r>
      <w:r>
        <w:t xml:space="preserve"> </w:t>
      </w:r>
      <w:r>
        <w:rPr>
          <w:bCs/>
          <w:b/>
        </w:rPr>
        <w:t xml:space="preserve">China Beijing</w:t>
      </w:r>
      <w:r>
        <w:t xml:space="preserve">, the integration of technology into daily business life is seamless. Mobile payments, social commerce via WeChat, and automated logistics are standard. A consultant proposing outdated operational models will find little traction. Instead, the focus must be on how traditional industries can integrate these cutting-edge tools to enhance efficiency and customer experience. The reflection here is that technological consultancy in Beijing is not about introducing novelty but about optimizing adoption within a highly competitive ecosystem where innovation moves at breakneck speed.</w:t>
      </w:r>
    </w:p>
    <w:bookmarkEnd w:id="23"/>
    <w:bookmarkStart w:id="24" w:name="X39c681a36bc6339779c43f85c280488e2296373"/>
    <w:p>
      <w:pPr>
        <w:pStyle w:val="Heading2"/>
      </w:pPr>
      <w:r>
        <w:t xml:space="preserve">The Role of Sustainability and Long-Term Vision</w:t>
      </w:r>
    </w:p>
    <w:p>
      <w:pPr>
        <w:pStyle w:val="FirstParagraph"/>
      </w:pPr>
      <w:r>
        <w:t xml:space="preserve">Recent years have seen a significant shift in</w:t>
      </w:r>
      <w:r>
        <w:t xml:space="preserve"> </w:t>
      </w:r>
      <w:r>
        <w:rPr>
          <w:bCs/>
          <w:b/>
        </w:rPr>
        <w:t xml:space="preserve">China Beijing</w:t>
      </w:r>
      <w:r>
        <w:t xml:space="preserve">'s economic priorities towards sustainability, green energy, and high-quality development. The era of unchecked industrial expansion is giving way to regulated growth focused on environmental protection and social responsibility. For the modern</w:t>
      </w:r>
      <w:r>
        <w:t xml:space="preserve"> </w:t>
      </w:r>
      <w:r>
        <w:rPr>
          <w:bCs/>
          <w:b/>
        </w:rPr>
        <w:t xml:space="preserve">Business Consultant</w:t>
      </w:r>
      <w:r>
        <w:t xml:space="preserve">, incorporating ESG (Environmental, Social, and Governance) criteria into strategic advice is no longer optional—it is imperative.</w:t>
      </w:r>
    </w:p>
    <w:p>
      <w:pPr>
        <w:pStyle w:val="BodyText"/>
      </w:pPr>
      <w:r>
        <w:t xml:space="preserve">Clients in Beijing are under increasing pressure from both domestic policy mandates and international supply chain requirements to adopt sustainable practices. A consultant who fails to address these factors risks providing obsolete advice. This shift requires a holistic view of business success, balancing profitability with planetary health and social equity. Reflecting on this aspect, it becomes clear that the role of the consultant is expanding beyond financial optimization to become a steward of long-term societal value.</w:t>
      </w:r>
    </w:p>
    <w:bookmarkEnd w:id="24"/>
    <w:bookmarkStart w:id="25" w:name="X3bce916c6f00e601e7105e06de473d28a491bac"/>
    <w:p>
      <w:pPr>
        <w:pStyle w:val="Heading2"/>
      </w:pPr>
      <w:r>
        <w:t xml:space="preserve">Conclusion: The Evolution of the Consultant’s Identity</w:t>
      </w:r>
    </w:p>
    <w:p>
      <w:pPr>
        <w:pStyle w:val="FirstParagraph"/>
      </w:pPr>
      <w:r>
        <w:t xml:space="preserve">In conclusion, practicing as a</w:t>
      </w:r>
      <w:r>
        <w:t xml:space="preserve"> </w:t>
      </w:r>
      <w:r>
        <w:rPr>
          <w:bCs/>
          <w:b/>
        </w:rPr>
        <w:t xml:space="preserve">Business Consultant</w:t>
      </w:r>
      <w:r>
        <w:t xml:space="preserve"> </w:t>
      </w:r>
      <w:r>
        <w:t xml:space="preserve">in</w:t>
      </w:r>
      <w:r>
        <w:t xml:space="preserve"> </w:t>
      </w:r>
      <w:r>
        <w:rPr>
          <w:bCs/>
          <w:b/>
        </w:rPr>
        <w:t xml:space="preserve">China Beijing</w:t>
      </w:r>
      <w:r>
        <w:t xml:space="preserve"> </w:t>
      </w:r>
      <w:r>
        <w:t xml:space="preserve">is a journey that demands continuous learning, adaptability, and deep cultural sensitivity. It requires moving beyond standard consulting frameworks to embrace the unique interplay of state policy, historical tradition (*Guanxi*), technological advancement, and sustainable development goals. The city offers unparalleled opportunities for growth and impact but demands respect for its complexities.</w:t>
      </w:r>
    </w:p>
    <w:p>
      <w:pPr>
        <w:pStyle w:val="BodyText"/>
      </w:pPr>
      <w:r>
        <w:t xml:space="preserve">The reflection upon this experience underscores a vital truth: effective consultancy is not merely about solving problems with spreadsheets and presentations; it is about understanding the human and systemic fabric of the market. In Beijing, where ancient traditions meet futuristic ambitions, the consultant must be part strategist, part cultural anthropologist, and part technological visionary. Only by fully immersing oneself in this dynamic environment can one truly add value to clients navigating this fascinating global economic powerhouse.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Strategic Business Consultancy in China Beijing</dc:title>
  <dc:creator/>
  <dc:language>en</dc:language>
  <cp:keywords/>
  <dcterms:created xsi:type="dcterms:W3CDTF">2026-07-29T21:09:22Z</dcterms:created>
  <dcterms:modified xsi:type="dcterms:W3CDTF">2026-07-29T21:09:22Z</dcterms:modified>
</cp:coreProperties>
</file>

<file path=docProps/custom.xml><?xml version="1.0" encoding="utf-8"?>
<Properties xmlns="http://schemas.openxmlformats.org/officeDocument/2006/custom-properties" xmlns:vt="http://schemas.openxmlformats.org/officeDocument/2006/docPropsVTypes"/>
</file>