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Business</w:t>
      </w:r>
      <w:r>
        <w:t xml:space="preserve"> </w:t>
      </w:r>
      <w:r>
        <w:t xml:space="preserve">Consultant</w:t>
      </w:r>
      <w:r>
        <w:t xml:space="preserve"> </w:t>
      </w:r>
      <w:r>
        <w:t xml:space="preserve">Role</w:t>
      </w:r>
      <w:r>
        <w:t xml:space="preserve"> </w:t>
      </w:r>
      <w:r>
        <w:t xml:space="preserve">in</w:t>
      </w:r>
      <w:r>
        <w:t xml:space="preserve"> </w:t>
      </w:r>
      <w:r>
        <w:t xml:space="preserve">China</w:t>
      </w:r>
      <w:r>
        <w:t xml:space="preserve"> </w:t>
      </w:r>
      <w:r>
        <w:t xml:space="preserve">Guangzhou</w:t>
      </w:r>
    </w:p>
    <w:bookmarkStart w:id="25" w:name="Xfcfd4ea5c36eceea348fdbab5067d9dd079aebe"/>
    <w:p>
      <w:pPr>
        <w:pStyle w:val="Heading1"/>
      </w:pPr>
      <w:r>
        <w:t xml:space="preserve">The Strategic Nexus: A Reflection on the Business Consultant in China Guangzhou</w:t>
      </w:r>
    </w:p>
    <w:p>
      <w:pPr>
        <w:pStyle w:val="FirstParagraph"/>
      </w:pPr>
      <w:r>
        <w:t xml:space="preserve">The landscape of global commerce is shifting rapidly, with Asia emerging as the epicenter of innovation and economic power. Within this vast continent, few cities embody the dynamism of modern capitalism as vividly as Guangzhou, China. As a Business Consultant operating within this specific geopolitical and cultural context, one must navigate not only standard market forces but also complex regulatory frameworks, deep-seated cultural nuances, and a unique pace of development. This reflection paper explores the multifaceted role of the Business Consultant in China Guangzhou, examining how professional expertise intersects with local tradition to create sustainable business value.</w:t>
      </w:r>
    </w:p>
    <w:bookmarkStart w:id="20" w:name="the-unique-ecosystem-of-guangzhou"/>
    <w:p>
      <w:pPr>
        <w:pStyle w:val="Heading2"/>
      </w:pPr>
      <w:r>
        <w:t xml:space="preserve">The Unique Ecosystem of Guangzhou</w:t>
      </w:r>
    </w:p>
    <w:p>
      <w:pPr>
        <w:pStyle w:val="FirstParagraph"/>
      </w:pPr>
      <w:r>
        <w:t xml:space="preserve">To serve as an effective consultant in this region, one must first understand that Guangzhou is not merely a city; it is a historical gateway and a modern manufacturing hub. Historically known as the starting point of the Maritime Silk Road, Guangzhou has always been open to foreign trade. Today, it serves as the capital of Guangdong Province and remains one of China’s most important ports for international commerce. For any Business Consultant entering this sphere, the immediate challenge is distinguishing between generalized perceptions of "China" and the specific realities of "Guangzhou." The local market is characterized by a blend of traditional Cantonese business practices and hyper-modern tech integration. The consultant must recognize that while Beijing may be the political center, Guangzhou is often seen as more pragmatic, entrepreneurial, and commercially focused. This distinction dictates the approach a consultant must take: less about high-level political maneuvering and more about logistical efficiency, supply chain optimization, and market penetration strategies.</w:t>
      </w:r>
    </w:p>
    <w:bookmarkEnd w:id="20"/>
    <w:bookmarkStart w:id="21" w:name="bridging-cultural-gaps-the-human-element"/>
    <w:p>
      <w:pPr>
        <w:pStyle w:val="Heading2"/>
      </w:pPr>
      <w:r>
        <w:t xml:space="preserve">Bridging Cultural Gaps: The Human Element</w:t>
      </w:r>
    </w:p>
    <w:p>
      <w:pPr>
        <w:pStyle w:val="FirstParagraph"/>
      </w:pPr>
      <w:r>
        <w:t xml:space="preserve">The core responsibility of any Business Consultant is to facilitate understanding between disparate entities. In Guangzhou, this often involves bridging the gap between Western or international corporate structures and local Chinese operational styles. The concept of "Guanxi" (relationships) is paramount here, but it manifests differently in Guangzhou than perhaps in other parts of China. It is deeply rooted in mutual trust, long-term reciprocity, and face ("Mianzi"). A consultant who ignores these social fabrics will likely find their strategic recommendations failing to gain traction with local partners or stakeholders.</w:t>
      </w:r>
    </w:p>
    <w:p>
      <w:pPr>
        <w:pStyle w:val="BodyText"/>
      </w:pPr>
      <w:r>
        <w:t xml:space="preserve">Reflecting on my own experiences and observations within this domain, it becomes clear that the role extends beyond providing data-driven insights. It requires emotional intelligence and cultural empathy. For instance, negotiations in Guangzhou often occur outside of formal meeting rooms—in tea houses, during business dinners, or at trade fairs like the Canton Fair. The Business Consultant must be adept at reading these informal settings, understanding non-verbal cues, and appreciating the ritualistic aspects of building rapport. Without this nuanced understanding, a consultant risks appearing transactional and disrespectful, thereby damaging potential partnerships before they even begin.</w:t>
      </w:r>
    </w:p>
    <w:bookmarkEnd w:id="21"/>
    <w:bookmarkStart w:id="22" w:name="the-canton-fair-as-a-strategic-catalyst"/>
    <w:p>
      <w:pPr>
        <w:pStyle w:val="Heading2"/>
      </w:pPr>
      <w:r>
        <w:t xml:space="preserve">The Canton Fair as a Strategic Catalyst</w:t>
      </w:r>
    </w:p>
    <w:p>
      <w:pPr>
        <w:pStyle w:val="FirstParagraph"/>
      </w:pPr>
      <w:r>
        <w:t xml:space="preserve">No reflection on business in Guangzhou would be complete without acknowledging the massive influence of the Canton Fair (China Import and Export Fair). For international Business Consultants, this event is not just a trade show; it is the heartbeat of local commerce. It serves as a critical platform for market research, supplier discovery, and competitive analysis. The role of the consultant here shifts to that of an analyst and strategist. We must help clients distinguish between genuine innovation and superficial marketing amidst thousands of exhibitors.</w:t>
      </w:r>
    </w:p>
    <w:p>
      <w:pPr>
        <w:pStyle w:val="BodyText"/>
      </w:pPr>
      <w:r>
        <w:t xml:space="preserve">Furthermore, the Canton Fair highlights Guangzhou’s position as a manufacturing powerhouse. Consultants must advise clients on navigating supply chain complexities, quality control protocols, and intellectual property rights in a rapidly evolving legal landscape. The sheer scale of transactions requires robust logistical planning and risk management strategies. By leveraging data from these events, a consultant can provide tailored advice that helps businesses mitigate risks associated with sourcing and production in Southern China.</w:t>
      </w:r>
    </w:p>
    <w:bookmarkEnd w:id="22"/>
    <w:bookmarkStart w:id="23" w:name="X705d9c42780a89479ff1bc1536c04ef1162d1b9"/>
    <w:p>
      <w:pPr>
        <w:pStyle w:val="Heading2"/>
      </w:pPr>
      <w:r>
        <w:t xml:space="preserve">Navigating Regulatory and Economic Shifts</w:t>
      </w:r>
    </w:p>
    <w:p>
      <w:pPr>
        <w:pStyle w:val="FirstParagraph"/>
      </w:pPr>
      <w:r>
        <w:t xml:space="preserve">The business environment in Guangzhou is also shaped by national policies such as the Greater Bay Area (GBA) initiative. This regional strategy aims to integrate Hong Kong, Macau, and nine cities in the Pearl River Delta, including Guangzhou, into a cohesive economic zone. For a Business Consultant, this presents both opportunities and challenges. On one hand, there is increased connectivity and market access; on the other hand, compliance requirements are becoming more stringent.</w:t>
      </w:r>
    </w:p>
    <w:p>
      <w:pPr>
        <w:pStyle w:val="BodyText"/>
      </w:pPr>
      <w:r>
        <w:t xml:space="preserve">The consultant must stay abreast of changes in foreign investment laws, data security regulations (such as the Personal Information Protection Law), and industry-specific guidelines. Advising clients on regulatory compliance is no longer optional but a fundamental aspect of service delivery. Failure to adapt to these changes can result in severe financial penalties or operational shutdowns. Therefore, the modern Business Consultant in Guangzhou must also act as a legal liaison, ensuring that business strategies are not only profitable but also legally sound within the Chinese jurisdiction.</w:t>
      </w:r>
    </w:p>
    <w:bookmarkEnd w:id="23"/>
    <w:bookmarkStart w:id="24" w:name="X959c1e4ef9378769fae380c00d7f4cc4679beba"/>
    <w:p>
      <w:pPr>
        <w:pStyle w:val="Heading2"/>
      </w:pPr>
      <w:r>
        <w:t xml:space="preserve">Conclusion: The Evolving Identity of the Consultant</w:t>
      </w:r>
    </w:p>
    <w:p>
      <w:pPr>
        <w:pStyle w:val="FirstParagraph"/>
      </w:pPr>
      <w:r>
        <w:t xml:space="preserve">In conclusion, serving as a Business Consultant in China Guangzhou is a demanding yet profoundly rewarding endeavor. It requires a synthesis of hard skills—such as financial modeling, market analysis, and strategic planning—and soft skills like cultural intelligence, negotiation prowess, and adaptability. The consultant must be fluent not just in business jargon but in the language of Cantonese commerce.</w:t>
      </w:r>
    </w:p>
    <w:p>
      <w:pPr>
        <w:pStyle w:val="BodyText"/>
      </w:pPr>
      <w:r>
        <w:t xml:space="preserve">The identity of the Business Consultant in this region is evolving from that of an external advisor to an integrated partner. Success depends on building long-term trust with local stakeholders, understanding the historical context that shapes current business practices, and leveraging Guangzhou’s unique position as a bridge between China and the world. As global commerce continues to shift towards Asia, those who can effectively navigate the complexities of Guangzhou will find themselves at the forefront of international business innovation. This reflection underscores that while tools and technologies change, the fundamental need for human connection, cultural respect, and strategic agility remains constant in delivering value as a Business Consultant in this vibrant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Business Consultant Role in China Guangzhou</dc:title>
  <dc:creator/>
  <dc:language>en</dc:language>
  <cp:keywords/>
  <dcterms:created xsi:type="dcterms:W3CDTF">2026-07-29T17:19:17Z</dcterms:created>
  <dcterms:modified xsi:type="dcterms:W3CDTF">2026-07-29T17:19:17Z</dcterms:modified>
</cp:coreProperties>
</file>

<file path=docProps/custom.xml><?xml version="1.0" encoding="utf-8"?>
<Properties xmlns="http://schemas.openxmlformats.org/officeDocument/2006/custom-properties" xmlns:vt="http://schemas.openxmlformats.org/officeDocument/2006/docPropsVTypes"/>
</file>