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Advisory</w:t>
      </w:r>
      <w:r>
        <w:t xml:space="preserve"> </w:t>
      </w:r>
      <w:r>
        <w:t xml:space="preserve">in</w:t>
      </w:r>
      <w:r>
        <w:t xml:space="preserve"> </w:t>
      </w:r>
      <w:r>
        <w:t xml:space="preserve">Rebuilding</w:t>
      </w:r>
      <w:r>
        <w:t xml:space="preserve"> </w:t>
      </w:r>
      <w:r>
        <w:t xml:space="preserve">Nations: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Iraq,</w:t>
      </w:r>
      <w:r>
        <w:t xml:space="preserve"> </w:t>
      </w:r>
      <w:r>
        <w:t xml:space="preserve">Baghdad</w:t>
      </w:r>
    </w:p>
    <w:bookmarkStart w:id="26" w:name="Xce8d3cc9f49c196d516d8f9ede1466a106e3976"/>
    <w:p>
      <w:pPr>
        <w:pStyle w:val="Heading1"/>
      </w:pPr>
      <w:r>
        <w:t xml:space="preserve">Bridging Tradition and Innovation</w:t>
      </w:r>
      <w:r>
        <w:br/>
      </w:r>
      <w:r>
        <w:t xml:space="preserve">The Strategic Imperative of the Business Consultant in Iraq, Baghdad</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A Personal and Professional Reflection on Navigating Complexity in a Post-Conflict Economy</w:t>
      </w:r>
    </w:p>
    <w:bookmarkStart w:id="20" w:name="the-contextual-landscape-of-baghdad"/>
    <w:p>
      <w:pPr>
        <w:pStyle w:val="Heading2"/>
      </w:pPr>
      <w:r>
        <w:t xml:space="preserve">The Contextual Landscape of Baghdad</w:t>
      </w:r>
    </w:p>
    <w:p>
      <w:pPr>
        <w:pStyle w:val="FirstParagraph"/>
      </w:pPr>
      <w:r>
        <w:t xml:space="preserve">To understand the weight of the role of a</w:t>
      </w:r>
      <w:r>
        <w:t xml:space="preserve"> </w:t>
      </w:r>
      <w:r>
        <w:rPr>
          <w:bCs/>
          <w:b/>
        </w:rPr>
        <w:t xml:space="preserve">Business Consultant</w:t>
      </w:r>
      <w:r>
        <w:t xml:space="preserve">, one must first deeply appreciate the unique socio-economic tapestry of Iraq, specifically its capital, Baghdad. This is not merely a geographic location; it is a city pulsating with history, resilience, and profound complexity. Baghdad serves as the historical heart of Islamic civilization and remains the political and economic axis around which modern Iraq turns. However, reflecting on this environment reveals that standard Western management theories often fall short when applied blindly to this context.</w:t>
      </w:r>
    </w:p>
    <w:p>
      <w:pPr>
        <w:pStyle w:val="BodyText"/>
      </w:pPr>
      <w:r>
        <w:t xml:space="preserve">The city is characterized by a dichotomy: ancient traditions coexist with a desperate hunger for modernization. The infrastructure has suffered through decades of conflict, sanctions, and instability, yet the spirit of its people remains unbroken. In this setting, the role of the</w:t>
      </w:r>
      <w:r>
        <w:t xml:space="preserve"> </w:t>
      </w:r>
      <w:r>
        <w:rPr>
          <w:bCs/>
          <w:b/>
        </w:rPr>
        <w:t xml:space="preserve">Business Consultant</w:t>
      </w:r>
      <w:r>
        <w:t xml:space="preserve"> </w:t>
      </w:r>
      <w:r>
        <w:t xml:space="preserve">shifts from being merely an optimizer of efficiency to becoming a facilitator of trust and stability. It is not enough to bring spreadsheets and KPIs; one must bring cultural empathy and political awareness.</w:t>
      </w:r>
    </w:p>
    <w:bookmarkEnd w:id="20"/>
    <w:bookmarkStart w:id="21" w:name="X7f5daa7a49855d4965c50824baee5765a61168c"/>
    <w:p>
      <w:pPr>
        <w:pStyle w:val="Heading2"/>
      </w:pPr>
      <w:r>
        <w:t xml:space="preserve">The Evolution of the Business Consultant Role in a Volatile Market</w:t>
      </w:r>
    </w:p>
    <w:p>
      <w:pPr>
        <w:pStyle w:val="FirstParagraph"/>
      </w:pPr>
      <w:r>
        <w:t xml:space="preserve">In my professional journey, I have come to realize that being a</w:t>
      </w:r>
      <w:r>
        <w:t xml:space="preserve"> </w:t>
      </w:r>
      <w:r>
        <w:rPr>
          <w:bCs/>
          <w:b/>
        </w:rPr>
        <w:t xml:space="preserve">Business Consultant</w:t>
      </w:r>
      <w:r>
        <w:t xml:space="preserve"> </w:t>
      </w:r>
      <w:r>
        <w:t xml:space="preserve">in Baghdad requires a fundamental redefinition of what "consulting" means. In stable economies, consultants are often viewed as external experts who diagnose problems and prescribe solutions based on global best practices. However, in Iraq’s volatile market, the consultant must act more as a partner in survival and growth. The primary challenge is not just operational inefficiency; it is navigating a regulatory framework that can shift rapidly due to geopolitical shifts.</w:t>
      </w:r>
    </w:p>
    <w:p>
      <w:pPr>
        <w:pStyle w:val="BodyText"/>
      </w:pPr>
      <w:r>
        <w:t xml:space="preserve">Reflections on past engagements highlight the necessity of adaptability. When advising local enterprises in Baghdad, one encounters bureaucratic hurdles that are unique to the region. These are not merely obstacles but features of a system trying to rebuild itself. A successful</w:t>
      </w:r>
      <w:r>
        <w:t xml:space="preserve"> </w:t>
      </w:r>
      <w:r>
        <w:rPr>
          <w:bCs/>
          <w:b/>
        </w:rPr>
        <w:t xml:space="preserve">Business Consultant</w:t>
      </w:r>
      <w:r>
        <w:t xml:space="preserve"> </w:t>
      </w:r>
      <w:r>
        <w:t xml:space="preserve">must possess the patience to work within these systems while simultaneously advocating for necessary reforms. This involves educating clients on international standards without alienating them from local realities.</w:t>
      </w:r>
    </w:p>
    <w:bookmarkEnd w:id="21"/>
    <w:bookmarkStart w:id="22" w:name="X630f418e116a8cfe4cb0f0984b84872dea62807"/>
    <w:p>
      <w:pPr>
        <w:pStyle w:val="Heading2"/>
      </w:pPr>
      <w:r>
        <w:t xml:space="preserve">The Human Element: Trust and Relationship Building</w:t>
      </w:r>
    </w:p>
    <w:p>
      <w:pPr>
        <w:pStyle w:val="FirstParagraph"/>
      </w:pPr>
      <w:r>
        <w:t xml:space="preserve">The most critical aspect of consulting in Baghdad is the human element. Business in Iraq, and specifically in Baghdad, is deeply relational. Contracts are important, but relationships are paramount. As a</w:t>
      </w:r>
      <w:r>
        <w:t xml:space="preserve"> </w:t>
      </w:r>
      <w:r>
        <w:rPr>
          <w:bCs/>
          <w:b/>
        </w:rPr>
        <w:t xml:space="preserve">Business Consultant</w:t>
      </w:r>
      <w:r>
        <w:t xml:space="preserve">, spending time building rapport with stakeholders—whether they are government officials or private sector entrepreneurs—is not a soft skill; it is a core business requirement.</w:t>
      </w:r>
    </w:p>
    <w:p>
      <w:pPr>
        <w:pStyle w:val="BodyText"/>
      </w:pPr>
      <w:r>
        <w:t xml:space="preserve">I have observed that international firms often fail in Baghdad because they underestimate the importance of face-to-face interaction. A</w:t>
      </w:r>
      <w:r>
        <w:t xml:space="preserve"> </w:t>
      </w:r>
      <w:r>
        <w:rPr>
          <w:bCs/>
          <w:b/>
        </w:rPr>
        <w:t xml:space="preserve">Business Consultant</w:t>
      </w:r>
      <w:r>
        <w:t xml:space="preserve"> </w:t>
      </w:r>
      <w:r>
        <w:t xml:space="preserve">must understand the nuances of Iraqi hospitality and communication styles. This cultural intelligence allows for smoother negotiations and more effective implementation strategies. It fosters an environment where change is not resisted out of fear, but embraced out of trust in the consultant’s guidance.</w:t>
      </w:r>
    </w:p>
    <w:bookmarkEnd w:id="22"/>
    <w:bookmarkStart w:id="23" w:name="X63e6dd1c29be17c1c86a90fd6e991694b939776"/>
    <w:p>
      <w:pPr>
        <w:pStyle w:val="Heading2"/>
      </w:pPr>
      <w:r>
        <w:t xml:space="preserve">Navigating Regulatory and Infrastructural Challenges</w:t>
      </w:r>
    </w:p>
    <w:p>
      <w:pPr>
        <w:pStyle w:val="FirstParagraph"/>
      </w:pPr>
      <w:r>
        <w:t xml:space="preserve">The infrastructural deficits in Baghdad present another layer of complexity for any strategic advisory role. Power shortages, logistical bottlenecks, and supply chain disruptions are daily realities. A generic business plan often ignores these variables, leading to unrealistic projections. Therefore, the work of a</w:t>
      </w:r>
      <w:r>
        <w:t xml:space="preserve"> </w:t>
      </w:r>
      <w:r>
        <w:rPr>
          <w:bCs/>
          <w:b/>
        </w:rPr>
        <w:t xml:space="preserve">Business Consultant</w:t>
      </w:r>
      <w:r>
        <w:t xml:space="preserve"> </w:t>
      </w:r>
      <w:r>
        <w:t xml:space="preserve">must include robust risk assessment and contingency planning tailored to these local constraints.</w:t>
      </w:r>
    </w:p>
    <w:p>
      <w:pPr>
        <w:pStyle w:val="BodyText"/>
      </w:pPr>
      <w:r>
        <w:t xml:space="preserve">This involves working closely with local partners who understand the ground-level dynamics. It requires innovation in logistics and resource management. For instance, advising a retail chain in Baghdad might involve recommending solar power solutions not just as an ethical choice, but as a critical operational necessity. The consultant’s value lies in transforming these constraints into strategic considerations rather than mere complaints.</w:t>
      </w:r>
    </w:p>
    <w:bookmarkEnd w:id="23"/>
    <w:bookmarkStart w:id="24" w:name="X7e1cd14c847bfb3042147c9cc62b5a094989e9e"/>
    <w:p>
      <w:pPr>
        <w:pStyle w:val="Heading2"/>
      </w:pPr>
      <w:r>
        <w:t xml:space="preserve">The Future Outlook: Digital Transformation and Youth Empowerment</w:t>
      </w:r>
    </w:p>
    <w:p>
      <w:pPr>
        <w:pStyle w:val="FirstParagraph"/>
      </w:pPr>
      <w:r>
        <w:t xml:space="preserve">Looking toward the future, there is a palpable energy in Baghdad driven by its young population. With a significant portion of Iraq’s demographic under the age of thirty, there is an immense opportunity for digital transformation. As a</w:t>
      </w:r>
      <w:r>
        <w:t xml:space="preserve"> </w:t>
      </w:r>
      <w:r>
        <w:rPr>
          <w:bCs/>
          <w:b/>
        </w:rPr>
        <w:t xml:space="preserve">Business Consultant</w:t>
      </w:r>
      <w:r>
        <w:t xml:space="preserve">, I see myself not just as an advisor but as a catalyst for this digital shift.</w:t>
      </w:r>
    </w:p>
    <w:p>
      <w:pPr>
        <w:pStyle w:val="BodyText"/>
      </w:pPr>
      <w:r>
        <w:t xml:space="preserve">The adoption of fintech, e-commerce, and remote work technologies can leapfrog traditional barriers in Baghdad’s economy. However, this transition requires careful guidance. Clients need reassurance that adopting new technologies does not mean abandoning their cultural identity or business ethics. The</w:t>
      </w:r>
      <w:r>
        <w:t xml:space="preserve"> </w:t>
      </w:r>
      <w:r>
        <w:rPr>
          <w:bCs/>
          <w:b/>
        </w:rPr>
        <w:t xml:space="preserve">Business Consultant</w:t>
      </w:r>
      <w:r>
        <w:t xml:space="preserve"> </w:t>
      </w:r>
      <w:r>
        <w:t xml:space="preserve">plays a crucial role in bridging the gap between traditional commerce and the digital age, ensuring that growth is inclusive and sustainable.</w:t>
      </w:r>
    </w:p>
    <w:bookmarkEnd w:id="24"/>
    <w:bookmarkStart w:id="25" w:name="Xc5c79afe1d00bc36493e507ed4ba68df457f7b2"/>
    <w:p>
      <w:pPr>
        <w:pStyle w:val="Heading2"/>
      </w:pPr>
      <w:r>
        <w:t xml:space="preserve">Conclusion: A Commitment to Sustainable Growth</w:t>
      </w:r>
    </w:p>
    <w:p>
      <w:pPr>
        <w:pStyle w:val="FirstParagraph"/>
      </w:pPr>
      <w:r>
        <w:t xml:space="preserve">In conclusion, reflecting on my experiences as a</w:t>
      </w:r>
      <w:r>
        <w:t xml:space="preserve"> </w:t>
      </w:r>
      <w:r>
        <w:rPr>
          <w:bCs/>
          <w:b/>
        </w:rPr>
        <w:t xml:space="preserve">Business Consultant</w:t>
      </w:r>
      <w:r>
        <w:t xml:space="preserve"> </w:t>
      </w:r>
      <w:r>
        <w:t xml:space="preserve">in Iraq’s capital reveals a profession that is both challenging and deeply rewarding. It demands a blend of technical expertise, cultural sensitivity, and unwavering resilience. Baghdad is not just a market; it is a testament to human endurance and potential.</w:t>
      </w:r>
    </w:p>
    <w:p>
      <w:pPr>
        <w:pStyle w:val="BodyText"/>
      </w:pPr>
      <w:r>
        <w:t xml:space="preserve">The path forward for the</w:t>
      </w:r>
      <w:r>
        <w:t xml:space="preserve"> </w:t>
      </w:r>
      <w:r>
        <w:rPr>
          <w:bCs/>
          <w:b/>
        </w:rPr>
        <w:t xml:space="preserve">Business Consultant</w:t>
      </w:r>
      <w:r>
        <w:t xml:space="preserve"> </w:t>
      </w:r>
      <w:r>
        <w:t xml:space="preserve">in this region involves moving beyond transactional advice to become strategic partners in nation-building. By fostering trust, navigating complexities with grace, and leveraging local talent, we can contribute to an economy that is not only profitable but also stable and equitable. This reflection serves as a reminder that consulting in Baghdad is less about imposing external solutions and more about unlocking the inherent potential within the local ecosystem. It is a privilege to play a part in this transformative journey, ensuring that businesses in Iraq thrive amidst their unique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Advisory in Rebuilding Nations: The Role of a Business Consultant in Iraq, Baghdad</dc:title>
  <dc:creator/>
  <dc:language>en</dc:language>
  <cp:keywords/>
  <dcterms:created xsi:type="dcterms:W3CDTF">2026-07-29T20:13:03Z</dcterms:created>
  <dcterms:modified xsi:type="dcterms:W3CDTF">2026-07-29T20:13:03Z</dcterms:modified>
</cp:coreProperties>
</file>

<file path=docProps/custom.xml><?xml version="1.0" encoding="utf-8"?>
<Properties xmlns="http://schemas.openxmlformats.org/officeDocument/2006/custom-properties" xmlns:vt="http://schemas.openxmlformats.org/officeDocument/2006/docPropsVTypes"/>
</file>