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Italy,</w:t>
      </w:r>
      <w:r>
        <w:t xml:space="preserve"> </w:t>
      </w:r>
      <w:r>
        <w:t xml:space="preserve">Naples</w:t>
      </w:r>
    </w:p>
    <w:bookmarkStart w:id="21" w:name="the-art-of-advisory-in-the-south"/>
    <w:p>
      <w:pPr>
        <w:pStyle w:val="Heading1"/>
      </w:pPr>
      <w:r>
        <w:t xml:space="preserve">The Art of Advisory in the South:</w:t>
      </w:r>
    </w:p>
    <w:bookmarkStart w:id="20" w:name="X477ce2e5cfda57d816b96a03e2c267bbdf9f2a3"/>
    <w:p>
      <w:pPr>
        <w:pStyle w:val="Heading2"/>
      </w:pPr>
      <w:r>
        <w:t xml:space="preserve">A Reflection Paper on the Role of a Business Consultant in Italy, Naples</w:t>
      </w:r>
    </w:p>
    <w:p>
      <w:pPr>
        <w:pStyle w:val="FirstParagraph"/>
      </w:pPr>
      <w:r>
        <w:t xml:space="preserve">The landscape of modern commerce is rarely static, and nowhere is this more evident than when examining the unique intersection of traditional heritage and rapid modernization found in Southern Italy. As I reflect upon my experiences and observations regarding the role of a</w:t>
      </w:r>
      <w:r>
        <w:t xml:space="preserve"> </w:t>
      </w:r>
      <w:r>
        <w:rPr>
          <w:bCs/>
          <w:b/>
        </w:rPr>
        <w:t xml:space="preserve">Business Consultant</w:t>
      </w:r>
      <w:r>
        <w:t xml:space="preserve">, it becomes abundantly clear that the position requires far more than mere analytical prowess or financial acumen. It demands a deep cultural sensitivity, strategic patience, and an adaptive mindset that respects local nuances while driving efficiency. When this professional framework is applied to</w:t>
      </w:r>
      <w:r>
        <w:t xml:space="preserve"> </w:t>
      </w:r>
      <w:r>
        <w:rPr>
          <w:bCs/>
          <w:b/>
        </w:rPr>
        <w:t xml:space="preserve">Italy Naples</w:t>
      </w:r>
      <w:r>
        <w:t xml:space="preserve">, the complexity increases exponentially due to the city’s vibrant history, complex bureaucracy, and resilient entrepreneurial spirit.</w:t>
      </w:r>
    </w:p>
    <w:p>
      <w:pPr>
        <w:pStyle w:val="BodyText"/>
      </w:pPr>
      <w:r>
        <w:t xml:space="preserve">Naples is not merely a geographic location; it is an emotional and historical entity. For a</w:t>
      </w:r>
      <w:r>
        <w:t xml:space="preserve"> </w:t>
      </w:r>
      <w:r>
        <w:rPr>
          <w:bCs/>
          <w:b/>
        </w:rPr>
        <w:t xml:space="preserve">Business Consultant</w:t>
      </w:r>
      <w:r>
        <w:t xml:space="preserve">, entering this market requires an acknowledgment that business transactions are inextricably linked to personal relationships. In Northern Italy, or indeed in many Anglo-Saxon markets, contracts often serve as the primary foundation of trust. However, in</w:t>
      </w:r>
      <w:r>
        <w:t xml:space="preserve"> </w:t>
      </w:r>
      <w:r>
        <w:rPr>
          <w:bCs/>
          <w:b/>
        </w:rPr>
        <w:t xml:space="preserve">Italy Naples</w:t>
      </w:r>
      <w:r>
        <w:t xml:space="preserve">, trust is built over espresso and conversation long before any ink touches paper. The consultant must act not only as an advisor but also as a bridge between international best practices and local customs. This relational aspect of consulting means that the ability to listen is just as critical as the ability to advise. One cannot simply impose a standardized corporate structure upon a Neapolitan enterprise without first understanding its soul, its family dynamics, and its community standing.</w:t>
      </w:r>
    </w:p>
    <w:p>
      <w:pPr>
        <w:pStyle w:val="BodyText"/>
      </w:pPr>
      <w:r>
        <w:t xml:space="preserve">Furthermore, the economic context of Naples presents specific challenges that define the daily reality for any</w:t>
      </w:r>
      <w:r>
        <w:t xml:space="preserve"> </w:t>
      </w:r>
      <w:r>
        <w:rPr>
          <w:bCs/>
          <w:b/>
        </w:rPr>
        <w:t xml:space="preserve">Business Consultant</w:t>
      </w:r>
      <w:r>
        <w:t xml:space="preserve">. The city boasts a high density of Small and Medium-sized Enterprises (SMEs), many of which are family-run. These businesses are often characterized by strong loyalty and deep roots in their neighborhoods but may lack modern digital infrastructure or scalable strategic planning. A consultant working in this environment must be adept at translating complex global strategies into actionable, incremental steps that resonate with local owners who may be skeptical of external "experts." The resistance to change is not born out of stubbornness but often from a fear that modernization might dilute the authentic quality and personal touch that have sustained these businesses for generations. Therefore, the</w:t>
      </w:r>
      <w:r>
        <w:t xml:space="preserve"> </w:t>
      </w:r>
      <w:r>
        <w:rPr>
          <w:bCs/>
          <w:b/>
        </w:rPr>
        <w:t xml:space="preserve">Business Consultant</w:t>
      </w:r>
      <w:r>
        <w:t xml:space="preserve"> </w:t>
      </w:r>
      <w:r>
        <w:t xml:space="preserve">must position themselves as a guardian of heritage who utilizes modern tools to preserve and enhance it, rather than an agent of disruptive change.</w:t>
      </w:r>
    </w:p>
    <w:p>
      <w:pPr>
        <w:pStyle w:val="BodyText"/>
      </w:pPr>
      <w:r>
        <w:t xml:space="preserve">The bureaucratic landscape in Italy is another critical factor that a</w:t>
      </w:r>
      <w:r>
        <w:t xml:space="preserve"> </w:t>
      </w:r>
      <w:r>
        <w:rPr>
          <w:bCs/>
          <w:b/>
        </w:rPr>
        <w:t xml:space="preserve">Business Consultant</w:t>
      </w:r>
      <w:r>
        <w:t xml:space="preserve"> </w:t>
      </w:r>
      <w:r>
        <w:t xml:space="preserve">must navigate with expertise. Naples operates within the broader Italian regulatory framework, which is known for its complexity and density. Accessing public funds, navigating labor laws, and complying with environmental regulations require precise knowledge and often local connections. A successful consultant in this region cannot just offer high-level strategy; they must provide ground-level guidance on compliance and access to regional incentives designed to boost the economy of Southern Italy. The ability to decode the bureaucratic maze for clients becomes a primary value proposition. This administrative burden can stifle innovation if left unmanaged, making the consultant’s role as a facilitator of government relations and grant acquisition increasingly vital for growth.</w:t>
      </w:r>
    </w:p>
    <w:p>
      <w:pPr>
        <w:pStyle w:val="BodyText"/>
      </w:pPr>
      <w:r>
        <w:t xml:space="preserve">Moreover, we must consider the technological dimension. While Naples has been historically viewed as lagging behind Milan or Rome in terms of tech adoption, there is a burgeoning startup ecosystem emerging within the city. Universities and incubators are fostering innovation in sectors such as tourism technology, food supply chain logistics, and creative industries. For a</w:t>
      </w:r>
      <w:r>
        <w:t xml:space="preserve"> </w:t>
      </w:r>
      <w:r>
        <w:rPr>
          <w:bCs/>
          <w:b/>
        </w:rPr>
        <w:t xml:space="preserve">Business Consultant</w:t>
      </w:r>
      <w:r>
        <w:t xml:space="preserve">, this presents an exciting frontier. The opportunity lies not just in supporting traditional industries but in helping these new ventures scale beyond local markets to the rest of Europe and the globe. This requires a dual approach: respecting the slow-paced, quality-focused nature of Neapolitan production while instilling agility and digital literacy. The consultant must balance the "Neapolitan time" concept with global market speed, finding a rhythm that satisfies both efficiency and craftsmanship.</w:t>
      </w:r>
    </w:p>
    <w:p>
      <w:pPr>
        <w:pStyle w:val="BodyText"/>
      </w:pPr>
      <w:r>
        <w:t xml:space="preserve">Culture also plays a pivotal role in human resources management within this region. Naples has a rich artistic and cultural heritage that influences its workforce’s creative capabilities but also shapes their expectations regarding work-life balance and job security. A</w:t>
      </w:r>
      <w:r>
        <w:t xml:space="preserve"> </w:t>
      </w:r>
      <w:r>
        <w:rPr>
          <w:bCs/>
          <w:b/>
        </w:rPr>
        <w:t xml:space="preserve">Business Consultant</w:t>
      </w:r>
      <w:r>
        <w:t xml:space="preserve"> </w:t>
      </w:r>
      <w:r>
        <w:t xml:space="preserve">advising on organizational structure must understand that motivating employees here may require different levers than in other parts of Europe. Recognition, community belonging, and flexibility are highly valued. Retention strategies must be holistic, acknowledging the strong family ties that exist outside the workplace. Ignoring these socio-cultural factors can lead to high turnover and low morale, undermining any strategic initiative put in place by the consultant.</w:t>
      </w:r>
    </w:p>
    <w:p>
      <w:pPr>
        <w:pStyle w:val="BodyText"/>
      </w:pPr>
      <w:r>
        <w:t xml:space="preserve">In conclusion, being a</w:t>
      </w:r>
      <w:r>
        <w:t xml:space="preserve"> </w:t>
      </w:r>
      <w:r>
        <w:rPr>
          <w:bCs/>
          <w:b/>
        </w:rPr>
        <w:t xml:space="preserve">Business Consultant</w:t>
      </w:r>
      <w:r>
        <w:t xml:space="preserve"> </w:t>
      </w:r>
      <w:r>
        <w:t xml:space="preserve">in</w:t>
      </w:r>
      <w:r>
        <w:t xml:space="preserve"> </w:t>
      </w:r>
      <w:r>
        <w:rPr>
          <w:bCs/>
          <w:b/>
        </w:rPr>
        <w:t xml:space="preserve">Italy Naples</w:t>
      </w:r>
      <w:r>
        <w:t xml:space="preserve"> </w:t>
      </w:r>
      <w:r>
        <w:t xml:space="preserve">is a profound exercise in adaptability and empathy. It is not enough to bring spreadsheets and SWOT analyses to the table; one must bring respect for history, an understanding of local sentiment, and the patience to build trust over time. The challenges posed by bureaucracy, legacy mindsets in SMEs, and complex labor markets are significant but not insurmountable. In fact, they provide a rich terrain for meaningful intervention. By combining global strategic frameworks with deep local integration, a consultant can help Neapolitan businesses unlock their full potential without losing their unique identity. This reflection underscores that the most effective consulting is not just about solving problems; it is about co-creating solutions that honor the past while securing a prosperous future in one of Italy’s most dynamic and culturally rich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on Business Consulting in Italy, Naples</dc:title>
  <dc:creator/>
  <dc:language>en</dc:language>
  <cp:keywords/>
  <dcterms:created xsi:type="dcterms:W3CDTF">2026-07-29T23:09:19Z</dcterms:created>
  <dcterms:modified xsi:type="dcterms:W3CDTF">2026-07-29T23:09:19Z</dcterms:modified>
</cp:coreProperties>
</file>

<file path=docProps/custom.xml><?xml version="1.0" encoding="utf-8"?>
<Properties xmlns="http://schemas.openxmlformats.org/officeDocument/2006/custom-properties" xmlns:vt="http://schemas.openxmlformats.org/officeDocument/2006/docPropsVTypes"/>
</file>