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Complexity</w:t>
      </w:r>
      <w:r>
        <w:t xml:space="preserve"> </w:t>
      </w:r>
      <w:r>
        <w:t xml:space="preserve">as</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Abidjan</w:t>
      </w:r>
    </w:p>
    <w:bookmarkStart w:id="26" w:name="X3947a53472f79d663550c31c995fc110d1413d0"/>
    <w:p>
      <w:pPr>
        <w:pStyle w:val="Heading1"/>
      </w:pPr>
      <w:r>
        <w:t xml:space="preserve">Reflection Paper:</w:t>
      </w:r>
      <w:r>
        <w:br/>
      </w:r>
      <w:r>
        <w:t xml:space="preserve">The Role and Reality of the Business Consultant in Abidjan, Ivory Coast</w:t>
      </w:r>
    </w:p>
    <w:p>
      <w:pPr>
        <w:pStyle w:val="FirstParagraph"/>
      </w:pPr>
      <w:r>
        <w:rPr>
          <w:bCs/>
          <w:b/>
        </w:rPr>
        <w:t xml:space="preserve">Date:</w:t>
      </w:r>
      <w:r>
        <w:t xml:space="preserve"> </w:t>
      </w:r>
      <w:r>
        <w:t xml:space="preserve">October 26, 2023</w:t>
      </w:r>
      <w:r>
        <w:br/>
      </w:r>
      <w:r>
        <w:rPr>
          <w:bCs/>
          <w:b/>
        </w:rPr>
        <w:t xml:space="preserve">To:</w:t>
      </w:r>
      <w:r>
        <w:t xml:space="preserve">The Strategic Development Committee</w:t>
      </w:r>
      <w:r>
        <w:br/>
      </w:r>
      <w:r>
        <w:rPr>
          <w:bCs/>
          <w:b/>
        </w:rPr>
        <w:t xml:space="preserve">From:</w:t>
      </w:r>
      <w:r>
        <w:t xml:space="preserve">Senior Business Consultant</w:t>
      </w:r>
    </w:p>
    <w:bookmarkStart w:id="20" w:name="X00bf2c83328231488ba73a7f6f3b8f59d7d63ef"/>
    <w:p>
      <w:pPr>
        <w:pStyle w:val="Heading2"/>
      </w:pPr>
      <w:r>
        <w:t xml:space="preserve">I. Introduction: The Convergence of Global Strategy and Local Nuance</w:t>
      </w:r>
    </w:p>
    <w:p>
      <w:pPr>
        <w:pStyle w:val="FirstParagraph"/>
      </w:pPr>
      <w:r>
        <w:t xml:space="preserve">In the evolving landscape of West African economic development, the role of the</w:t>
      </w:r>
      <w:r>
        <w:t xml:space="preserve"> </w:t>
      </w:r>
      <w:r>
        <w:rPr>
          <w:bCs/>
          <w:b/>
        </w:rPr>
        <w:t xml:space="preserve">Business Consultant</w:t>
      </w:r>
      <w:r>
        <w:t xml:space="preserve"> </w:t>
      </w:r>
      <w:r>
        <w:t xml:space="preserve">has transcended its traditional roots in corporate efficiency auditing to become a pivotal architect of sustainable growth. This reflection paper serves as an analytical review of my professional engagement within this dynamic sector, specifically focusing on the unique socio-economic ecosystem of</w:t>
      </w:r>
      <w:r>
        <w:t xml:space="preserve"> </w:t>
      </w:r>
      <w:r>
        <w:rPr>
          <w:bCs/>
          <w:b/>
        </w:rPr>
        <w:t xml:space="preserve">Ivory Coast Abidjan</w:t>
      </w:r>
      <w:r>
        <w:t xml:space="preserve">. As a hub that serves as the economic capital of Francophone West Africa, Abidjan presents a paradoxical yet exhilarating environment for consultancy. It is a city where modern skyscrapers coexist with vibrant informal markets, and where global financial standards intersect with deeply rooted local traditions. The objective of this document is to explore how strategic consulting can effectively bridge the gap between international best practices and local realities in</w:t>
      </w:r>
      <w:r>
        <w:t xml:space="preserve"> </w:t>
      </w:r>
      <w:r>
        <w:rPr>
          <w:bCs/>
          <w:b/>
        </w:rPr>
        <w:t xml:space="preserve">Ivory Coast Abidjan</w:t>
      </w:r>
      <w:r>
        <w:t xml:space="preserve">, while examining the personal and professional evolution required for a</w:t>
      </w:r>
      <w:r>
        <w:t xml:space="preserve"> </w:t>
      </w:r>
      <w:r>
        <w:rPr>
          <w:bCs/>
          <w:b/>
        </w:rPr>
        <w:t xml:space="preserve">Business Consultant</w:t>
      </w:r>
      <w:r>
        <w:t xml:space="preserve"> </w:t>
      </w:r>
      <w:r>
        <w:t xml:space="preserve">to thrive in such a multifaceted context.</w:t>
      </w:r>
    </w:p>
    <w:bookmarkEnd w:id="20"/>
    <w:bookmarkStart w:id="21" w:name="X916344d65334fa1859f1c6dccf56fe447c9cef5"/>
    <w:p>
      <w:pPr>
        <w:pStyle w:val="Heading2"/>
      </w:pPr>
      <w:r>
        <w:t xml:space="preserve">II. Understanding the Ecosystem of Ivory Coast Abidjan</w:t>
      </w:r>
    </w:p>
    <w:p>
      <w:pPr>
        <w:pStyle w:val="FirstParagraph"/>
      </w:pPr>
      <w:r>
        <w:t xml:space="preserve">To provide effective advisory services, one must first possess a profound understanding of the terrain.</w:t>
      </w:r>
      <w:r>
        <w:t xml:space="preserve"> </w:t>
      </w:r>
      <w:r>
        <w:rPr>
          <w:bCs/>
          <w:b/>
        </w:rPr>
        <w:t xml:space="preserve">Ivory Coast Abidjan</w:t>
      </w:r>
      <w:r>
        <w:t xml:space="preserve"> </w:t>
      </w:r>
      <w:r>
        <w:t xml:space="preserve">is not merely a geographic location; it is a pulsating economic engine that drives approximately forty percent of Côte d'Ivoire’s GDP. For any</w:t>
      </w:r>
      <w:r>
        <w:t xml:space="preserve"> </w:t>
      </w:r>
      <w:r>
        <w:rPr>
          <w:bCs/>
          <w:b/>
        </w:rPr>
        <w:t xml:space="preserve">Business Consultant</w:t>
      </w:r>
      <w:r>
        <w:t xml:space="preserve">, recognizing this magnitude is crucial because the stakes for local enterprises and foreign investors alike are exceptionally high. The city operates on a unique rhythm, driven by the port activities, digital innovation hubs in Cocody and Plateau, and a burgeoning service sector.</w:t>
      </w:r>
    </w:p>
    <w:p>
      <w:pPr>
        <w:pStyle w:val="BodyText"/>
      </w:pPr>
      <w:r>
        <w:t xml:space="preserve">However, the challenges are equally significant. The business environment in</w:t>
      </w:r>
      <w:r>
        <w:t xml:space="preserve"> </w:t>
      </w:r>
      <w:r>
        <w:rPr>
          <w:bCs/>
          <w:b/>
        </w:rPr>
        <w:t xml:space="preserve">Ivory Coast Abidjan</w:t>
      </w:r>
      <w:r>
        <w:t xml:space="preserve"> </w:t>
      </w:r>
      <w:r>
        <w:t xml:space="preserve">is characterized by rapid urbanization and infrastructural demands that often outpace regulatory frameworks. As a consultant, I have observed that clients often struggle with scalability not due to a lack of capital, but due to gaps in operational structure and human resource management. Therefore, the consultancy approach cannot be one of rigid imposition. Instead, it must be adaptive. The reflection here is centered on the necessity for cultural intelligence; understanding that business in Abidjan is often relational before it is transactional. Trust is built through face-to-face interactions and an appreciation of local etiquette, a nuance that foreign methodologies often overlook but which a seasoned</w:t>
      </w:r>
      <w:r>
        <w:t xml:space="preserve"> </w:t>
      </w:r>
      <w:r>
        <w:rPr>
          <w:bCs/>
          <w:b/>
        </w:rPr>
        <w:t xml:space="preserve">Business Consultant</w:t>
      </w:r>
      <w:r>
        <w:t xml:space="preserve"> </w:t>
      </w:r>
      <w:r>
        <w:t xml:space="preserve">must master to be effective.</w:t>
      </w:r>
    </w:p>
    <w:bookmarkEnd w:id="21"/>
    <w:bookmarkStart w:id="22" w:name="X55eff5e3826af4336f8a87ac9161fb1c03df9a9"/>
    <w:p>
      <w:pPr>
        <w:pStyle w:val="Heading2"/>
      </w:pPr>
      <w:r>
        <w:t xml:space="preserve">III. The Strategic Imperative: Adaptation Over Imposition</w:t>
      </w:r>
    </w:p>
    <w:p>
      <w:pPr>
        <w:pStyle w:val="FirstParagraph"/>
      </w:pPr>
      <w:r>
        <w:t xml:space="preserve">A common pitfall in international consulting is the "cookie-cutter" approach, where strategies successful in New York or London are blindly applied to</w:t>
      </w:r>
      <w:r>
        <w:t xml:space="preserve"> </w:t>
      </w:r>
      <w:r>
        <w:rPr>
          <w:bCs/>
          <w:b/>
        </w:rPr>
        <w:t xml:space="preserve">Ivory Coast Abidjan</w:t>
      </w:r>
      <w:r>
        <w:t xml:space="preserve">. This reflection paper argues strongly against such practices. In my experience, the most impactful interventions have been those that hybridize global efficiency with local agility. For instance, when advising manufacturing firms in the Yopougon industrial zone, standard lean management techniques required modification to account for supply chain volatilities and labor dynamics specific to the region.</w:t>
      </w:r>
    </w:p>
    <w:p>
      <w:pPr>
        <w:pStyle w:val="BodyText"/>
      </w:pPr>
      <w:r>
        <w:t xml:space="preserve">The role of the</w:t>
      </w:r>
      <w:r>
        <w:t xml:space="preserve"> </w:t>
      </w:r>
      <w:r>
        <w:rPr>
          <w:bCs/>
          <w:b/>
        </w:rPr>
        <w:t xml:space="preserve">Business Consultant</w:t>
      </w:r>
      <w:r>
        <w:t xml:space="preserve"> </w:t>
      </w:r>
      <w:r>
        <w:t xml:space="preserve">here is that of a translator—not just of language, but of business logic. It involves translating global compliance standards into actionable steps that respect local labor laws and social expectations. In</w:t>
      </w:r>
      <w:r>
        <w:t xml:space="preserve"> </w:t>
      </w:r>
      <w:r>
        <w:rPr>
          <w:bCs/>
          <w:b/>
        </w:rPr>
        <w:t xml:space="preserve">Ivory Coast Abidjan</w:t>
      </w:r>
      <w:r>
        <w:t xml:space="preserve">, corporate social responsibility is not merely a branding exercise; it is a community expectation. Companies are judged heavily on their contribution to local employment stability and community development. Consequently, a strategic plan that ignores these social imperatives is destined for failure, regardless of its financial projections.</w:t>
      </w:r>
    </w:p>
    <w:bookmarkEnd w:id="22"/>
    <w:bookmarkStart w:id="23" w:name="X2c42e25949341a75b0a669758e2266c6716fa5e"/>
    <w:p>
      <w:pPr>
        <w:pStyle w:val="Heading2"/>
      </w:pPr>
      <w:r>
        <w:t xml:space="preserve">IV. Digital Transformation and the Modern Consultant</w:t>
      </w:r>
    </w:p>
    <w:p>
      <w:pPr>
        <w:pStyle w:val="FirstParagraph"/>
      </w:pPr>
      <w:r>
        <w:t xml:space="preserve">Another critical area of reflection is the rapid digital transformation sweeping through</w:t>
      </w:r>
      <w:r>
        <w:t xml:space="preserve"> </w:t>
      </w:r>
      <w:r>
        <w:rPr>
          <w:bCs/>
          <w:b/>
        </w:rPr>
        <w:t xml:space="preserve">Ivory Coast Abidjan</w:t>
      </w:r>
      <w:r>
        <w:t xml:space="preserve">. The rise of fintech solutions, mobile money penetration, and increased internet connectivity have rewritten the rules of commerce. A modern</w:t>
      </w:r>
      <w:r>
        <w:t xml:space="preserve"> </w:t>
      </w:r>
      <w:r>
        <w:rPr>
          <w:bCs/>
          <w:b/>
        </w:rPr>
        <w:t xml:space="preserve">Business Consultant</w:t>
      </w:r>
      <w:r>
        <w:t xml:space="preserve"> </w:t>
      </w:r>
      <w:r>
        <w:t xml:space="preserve">must be fluent in these technologies. It is no longer sufficient to advise on organizational hierarchy; one must also advise on digital integration.</w:t>
      </w:r>
    </w:p>
    <w:p>
      <w:pPr>
        <w:pStyle w:val="BodyText"/>
      </w:pPr>
      <w:r>
        <w:t xml:space="preserve">In Abidjan, we are witnessing a leapfrog effect where traditional banking models are being supplemented or replaced by mobile-first solutions. For the</w:t>
      </w:r>
      <w:r>
        <w:t xml:space="preserve"> </w:t>
      </w:r>
      <w:r>
        <w:rPr>
          <w:bCs/>
          <w:b/>
        </w:rPr>
        <w:t xml:space="preserve">Business Consultant</w:t>
      </w:r>
      <w:r>
        <w:t xml:space="preserve">, this presents both an opportunity and a responsibility. We must guide traditional businesses in adopting these technologies without alienating their older customer bases who may still prefer cash-based interactions. The challenge lies in creating inclusive digital strategies that leverage the tech-savvy youth demographic of Abidjan while maintaining trust among older, more conservative stakeholders. This balance is delicate and requires deep market insight.</w:t>
      </w:r>
    </w:p>
    <w:bookmarkEnd w:id="23"/>
    <w:bookmarkStart w:id="24" w:name="X101a308e793be8dccb543e5f7c85d4cc5b49b1a"/>
    <w:p>
      <w:pPr>
        <w:pStyle w:val="Heading2"/>
      </w:pPr>
      <w:r>
        <w:t xml:space="preserve">V. Ethical Considerations and Sustainable Growth</w:t>
      </w:r>
    </w:p>
    <w:p>
      <w:pPr>
        <w:pStyle w:val="FirstParagraph"/>
      </w:pPr>
      <w:r>
        <w:t xml:space="preserve">Ethics form the backbone of any credible consulting practice. In</w:t>
      </w:r>
      <w:r>
        <w:t xml:space="preserve"> </w:t>
      </w:r>
      <w:r>
        <w:rPr>
          <w:bCs/>
          <w:b/>
        </w:rPr>
        <w:t xml:space="preserve">Ivory Coast Abidjan</w:t>
      </w:r>
      <w:r>
        <w:t xml:space="preserve">, as in many emerging markets, the line between networking and corruption can sometimes appear blurred to outsiders. As a</w:t>
      </w:r>
      <w:r>
        <w:t xml:space="preserve"> </w:t>
      </w:r>
      <w:r>
        <w:rPr>
          <w:bCs/>
          <w:b/>
        </w:rPr>
        <w:t xml:space="preserve">Business Consultant</w:t>
      </w:r>
      <w:r>
        <w:t xml:space="preserve">, maintaining strict ethical boundaries is paramount not only for legal compliance but for long-term reputation. True consultancy adds value through transparency, integrity, and genuine problem-solving. It involves advising clients on governance structures that prevent fraud and promote fair competition.</w:t>
      </w:r>
    </w:p>
    <w:p>
      <w:pPr>
        <w:pStyle w:val="BodyText"/>
      </w:pPr>
      <w:r>
        <w:t xml:space="preserve">Furthermore, the concept of sustainability in</w:t>
      </w:r>
      <w:r>
        <w:t xml:space="preserve"> </w:t>
      </w:r>
      <w:r>
        <w:rPr>
          <w:bCs/>
          <w:b/>
        </w:rPr>
        <w:t xml:space="preserve">Ivory Coast Abidjan</w:t>
      </w:r>
      <w:r>
        <w:t xml:space="preserve"> </w:t>
      </w:r>
      <w:r>
        <w:t xml:space="preserve">extends beyond environmental concerns to include economic resilience. With a population that is increasingly young and educated, businesses must focus on creating value that lasts. A</w:t>
      </w:r>
      <w:r>
        <w:t xml:space="preserve"> </w:t>
      </w:r>
      <w:r>
        <w:rPr>
          <w:bCs/>
          <w:b/>
        </w:rPr>
        <w:t xml:space="preserve">Business Consultant</w:t>
      </w:r>
      <w:r>
        <w:t xml:space="preserve"> </w:t>
      </w:r>
      <w:r>
        <w:t xml:space="preserve">has a duty to help organizations build resilient supply chains, diversify revenue streams, and invest in their workforce. This holistic view ensures that growth is not just rapid but enduring.</w:t>
      </w:r>
    </w:p>
    <w:bookmarkEnd w:id="24"/>
    <w:bookmarkStart w:id="25" w:name="X9aa9e948e3fe4c71db2437b3b56e54e261d5fb0"/>
    <w:p>
      <w:pPr>
        <w:pStyle w:val="Heading2"/>
      </w:pPr>
      <w:r>
        <w:t xml:space="preserve">VI. Conclusion: The Future of Consulting in West Africa</w:t>
      </w:r>
    </w:p>
    <w:p>
      <w:pPr>
        <w:pStyle w:val="FirstParagraph"/>
      </w:pPr>
      <w:r>
        <w:t xml:space="preserve">In conclusion, the experience of working as a</w:t>
      </w:r>
      <w:r>
        <w:t xml:space="preserve"> </w:t>
      </w:r>
      <w:r>
        <w:rPr>
          <w:bCs/>
          <w:b/>
        </w:rPr>
        <w:t xml:space="preserve">Business Consultant</w:t>
      </w:r>
      <w:r>
        <w:t xml:space="preserve"> </w:t>
      </w:r>
      <w:r>
        <w:t xml:space="preserve">in</w:t>
      </w:r>
      <w:r>
        <w:t xml:space="preserve"> </w:t>
      </w:r>
      <w:r>
        <w:rPr>
          <w:bCs/>
          <w:b/>
        </w:rPr>
        <w:t xml:space="preserve">Ivory Coast Abidjan</w:t>
      </w:r>
      <w:r>
        <w:t xml:space="preserve"> </w:t>
      </w:r>
      <w:r>
        <w:t xml:space="preserve">has been a lesson in humility, adaptability, and strategic innovation. The city offers a microcosm of the broader African economic narrative: full of potential, challenges, and transformative energy. Success in this environment requires more than just technical expertise; it demands cultural empathy and a commitment to sustainable development.</w:t>
      </w:r>
    </w:p>
    <w:p>
      <w:pPr>
        <w:pStyle w:val="BodyText"/>
      </w:pPr>
      <w:r>
        <w:t xml:space="preserve">As we look to the future, the demand for skilled</w:t>
      </w:r>
      <w:r>
        <w:t xml:space="preserve"> </w:t>
      </w:r>
      <w:r>
        <w:rPr>
          <w:bCs/>
          <w:b/>
        </w:rPr>
        <w:t xml:space="preserve">Business Consultants</w:t>
      </w:r>
      <w:r>
        <w:t xml:space="preserve"> </w:t>
      </w:r>
      <w:r>
        <w:t xml:space="preserve">who understand the intricacies of</w:t>
      </w:r>
      <w:r>
        <w:t xml:space="preserve"> </w:t>
      </w:r>
      <w:r>
        <w:rPr>
          <w:bCs/>
          <w:b/>
        </w:rPr>
        <w:t xml:space="preserve">Ivory Coast Abidjan</w:t>
      </w:r>
      <w:r>
        <w:t xml:space="preserve">'s market will only grow. The regions' integration into larger economic blocs and its ongoing digital revolution present unprecedented opportunities. It is my conviction that by adhering to ethical standards, embracing local nuances, and leveraging global best practices, consultants can play a decisive role in shaping the next generation of successful Ivorian enterprises. This reflection serves as both an assessment of past engagements and a manifesto for future practice: to consult not just for profit, but for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Complexity as a Business Consultant in Abidjan</dc:title>
  <dc:creator/>
  <dc:language>en</dc:language>
  <cp:keywords/>
  <dcterms:created xsi:type="dcterms:W3CDTF">2026-07-29T14:05:55Z</dcterms:created>
  <dcterms:modified xsi:type="dcterms:W3CDTF">2026-07-29T14:05:55Z</dcterms:modified>
</cp:coreProperties>
</file>

<file path=docProps/custom.xml><?xml version="1.0" encoding="utf-8"?>
<Properties xmlns="http://schemas.openxmlformats.org/officeDocument/2006/custom-properties" xmlns:vt="http://schemas.openxmlformats.org/officeDocument/2006/docPropsVTypes"/>
</file>