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Strategic</w:t>
      </w:r>
      <w:r>
        <w:t xml:space="preserve"> </w:t>
      </w:r>
      <w:r>
        <w:t xml:space="preserve">Advisory</w:t>
      </w:r>
      <w:r>
        <w:t xml:space="preserve"> </w:t>
      </w:r>
      <w:r>
        <w:t xml:space="preserve">Services</w:t>
      </w:r>
      <w:r>
        <w:t xml:space="preserve"> </w:t>
      </w:r>
      <w:r>
        <w:t xml:space="preserve">in</w:t>
      </w:r>
      <w:r>
        <w:t xml:space="preserve"> </w:t>
      </w:r>
      <w:r>
        <w:t xml:space="preserve">the</w:t>
      </w:r>
      <w:r>
        <w:t xml:space="preserve"> </w:t>
      </w:r>
      <w:r>
        <w:t xml:space="preserve">Cultural</w:t>
      </w:r>
      <w:r>
        <w:t xml:space="preserve"> </w:t>
      </w:r>
      <w:r>
        <w:t xml:space="preserve">Heart</w:t>
      </w:r>
      <w:r>
        <w:t xml:space="preserve"> </w:t>
      </w:r>
      <w:r>
        <w:t xml:space="preserve">of</w:t>
      </w:r>
      <w:r>
        <w:t xml:space="preserve"> </w:t>
      </w:r>
      <w:r>
        <w:t xml:space="preserve">Japan</w:t>
      </w:r>
    </w:p>
    <w:bookmarkStart w:id="25" w:name="X8ed8129aaaabf1ecaa71b53a188f85e97d4a832"/>
    <w:p>
      <w:pPr>
        <w:pStyle w:val="Heading1"/>
      </w:pPr>
      <w:r>
        <w:t xml:space="preserve">Bridging Tradition and Innovation: A Reflection on the Role of a Business Consultant in Japan, Kyoto</w:t>
      </w:r>
    </w:p>
    <w:p>
      <w:pPr>
        <w:pStyle w:val="FirstParagraph"/>
      </w:pPr>
      <w:r>
        <w:t xml:space="preserve">The assignment to serve as a</w:t>
      </w:r>
      <w:r>
        <w:t xml:space="preserve"> </w:t>
      </w:r>
      <w:r>
        <w:rPr>
          <w:bCs/>
          <w:b/>
        </w:rPr>
        <w:t xml:space="preserve">Business Consultant</w:t>
      </w:r>
      <w:r>
        <w:t xml:space="preserve"> </w:t>
      </w:r>
      <w:r>
        <w:t xml:space="preserve">in the ancient city of</w:t>
      </w:r>
      <w:r>
        <w:t xml:space="preserve"> </w:t>
      </w:r>
      <w:r>
        <w:rPr>
          <w:bCs/>
          <w:b/>
        </w:rPr>
        <w:t xml:space="preserve">Japankyo Kyoto</w:t>
      </w:r>
      <w:r>
        <w:br/>
      </w:r>
      <w:r>
        <w:t xml:space="preserve">presents not merely a professional challenge, but a profound cultural immersion. To understand this reflection is to understand that consulting is not simply about data analysis or strategic planning; it is about reading the air, respecting hierarchy, and navigating the delicate balance between modern economic imperatives and millennia-old traditions. Kyoto stands as the spiritual heart of Japan, a city where geisha still walk through Gion at dusk and where artisanal craftsmanship coexists with global tourism. For a</w:t>
      </w:r>
      <w:r>
        <w:t xml:space="preserve"> </w:t>
      </w:r>
      <w:r>
        <w:rPr>
          <w:bCs/>
          <w:b/>
        </w:rPr>
        <w:t xml:space="preserve">Business Consultant</w:t>
      </w:r>
      <w:r>
        <w:t xml:space="preserve">, entering this space requires a shift in mindset from the transactional to the relational.</w:t>
      </w:r>
    </w:p>
    <w:bookmarkStart w:id="20" w:name="X1df27490172446399820501007f6ab7da4e0c2a"/>
    <w:p>
      <w:pPr>
        <w:pStyle w:val="Heading2"/>
      </w:pPr>
      <w:r>
        <w:t xml:space="preserve">The Weight of Context: Understanding Kyoto’s Unique Business Landscape</w:t>
      </w:r>
    </w:p>
    <w:p>
      <w:pPr>
        <w:pStyle w:val="FirstParagraph"/>
      </w:pPr>
      <w:r>
        <w:t xml:space="preserve">Kyoto is distinct from Tokyo, Japan’s financial capital. While Tokyo is often associated with speed, disruption, and aggressive growth, Kyoto embodies continuity, patience, and depth. As a</w:t>
      </w:r>
      <w:r>
        <w:t xml:space="preserve"> </w:t>
      </w:r>
      <w:r>
        <w:rPr>
          <w:bCs/>
          <w:b/>
        </w:rPr>
        <w:t xml:space="preserve">Business Consultant</w:t>
      </w:r>
      <w:r>
        <w:t xml:space="preserve">, one must first recognize that the standard playbook of Western consulting—characterized by rapid problem-solving and direct confrontation of issues—is often ill-suited for the local context. In Kyoto, business is built on "Wa," or harmony. A consultant who rushes in with solutions without first establishing trust will find themselves effectively silenced, not through rejection, but through polite non-engagement.</w:t>
      </w:r>
    </w:p>
    <w:p>
      <w:pPr>
        <w:pStyle w:val="BodyText"/>
      </w:pPr>
      <w:r>
        <w:t xml:space="preserve">The historical significance of</w:t>
      </w:r>
      <w:r>
        <w:t xml:space="preserve"> </w:t>
      </w:r>
      <w:r>
        <w:rPr>
          <w:bCs/>
          <w:b/>
        </w:rPr>
        <w:t xml:space="preserve">Japankyo Kyoto</w:t>
      </w:r>
      <w:r>
        <w:t xml:space="preserve"> </w:t>
      </w:r>
      <w:r>
        <w:t xml:space="preserve">as a center for traditional industries such as textiles (Kyoto-yuzen dyeing), ceramics (Kiyomizu ware), and sake brewing adds a layer of complexity. Many clients here are family-owned enterprises that have survived for centuries, adapting only when absolutely necessary. For a</w:t>
      </w:r>
      <w:r>
        <w:t xml:space="preserve"> </w:t>
      </w:r>
      <w:r>
        <w:rPr>
          <w:bCs/>
          <w:b/>
        </w:rPr>
        <w:t xml:space="preserve">Business Consultant</w:t>
      </w:r>
      <w:r>
        <w:t xml:space="preserve">, the task is not to impose modernization but to facilitate evolution. The challenge lies in demonstrating how digital transformation or international expansion can support, rather than erode, these cherished traditions. It requires a nuanced approach where innovation is framed as the guardian of tradition.</w:t>
      </w:r>
    </w:p>
    <w:bookmarkEnd w:id="20"/>
    <w:bookmarkStart w:id="21" w:name="the-art-of-kuuki-wo-yomu-reading-the-air"/>
    <w:p>
      <w:pPr>
        <w:pStyle w:val="Heading2"/>
      </w:pPr>
      <w:r>
        <w:t xml:space="preserve">The Art of "Kuuki wo Yomu": Reading the Air</w:t>
      </w:r>
    </w:p>
    <w:p>
      <w:pPr>
        <w:pStyle w:val="FirstParagraph"/>
      </w:pPr>
      <w:r>
        <w:t xml:space="preserve">A critical component of being an effective</w:t>
      </w:r>
      <w:r>
        <w:t xml:space="preserve"> </w:t>
      </w:r>
      <w:r>
        <w:rPr>
          <w:bCs/>
          <w:b/>
        </w:rPr>
        <w:t xml:space="preserve">Business Consultant</w:t>
      </w:r>
      <w:r>
        <w:t xml:space="preserve"> </w:t>
      </w:r>
      <w:r>
        <w:t xml:space="preserve">in this region is mastering the concept of "reading the air." In high-context cultures like Japan, much of communication is implicit. Direct criticism or blunt feedback can cause a loss of face, which is detrimental to long-term business relationships. During my engagement in</w:t>
      </w:r>
      <w:r>
        <w:t xml:space="preserve"> </w:t>
      </w:r>
      <w:r>
        <w:rPr>
          <w:bCs/>
          <w:b/>
        </w:rPr>
        <w:t xml:space="preserve">Japankyo Kyoto</w:t>
      </w:r>
      <w:r>
        <w:t xml:space="preserve">, I observed that meetings often began with extended periods of social pleasantries and tea drinking before any substantive agenda was discussed.</w:t>
      </w:r>
    </w:p>
    <w:p>
      <w:pPr>
        <w:pStyle w:val="BodyText"/>
      </w:pPr>
      <w:r>
        <w:t xml:space="preserve">Initially, this felt like inefficiency. However, as a consultant, I learned to reframe this time as essential relationship-building infrastructure. The trust established over matcha tea in a quiet room in Higashiyama is worth more than dozens of PowerPoint presentations. This phase allowed me to understand the unspoken concerns of the clients—fears about succession planning, anxiety regarding labor shortages due to an aging population, and the pressure from younger generations who may wish to leave traditional trades for more modern careers. The role of the</w:t>
      </w:r>
      <w:r>
        <w:t xml:space="preserve"> </w:t>
      </w:r>
      <w:r>
        <w:rPr>
          <w:bCs/>
          <w:b/>
        </w:rPr>
        <w:t xml:space="preserve">Business Consultant</w:t>
      </w:r>
      <w:r>
        <w:t xml:space="preserve">, therefore, shifts from being a mere advisor to being a trusted confidant who can navigate these sensitive topics with discretion and empathy.</w:t>
      </w:r>
    </w:p>
    <w:bookmarkEnd w:id="21"/>
    <w:bookmarkStart w:id="22" w:name="X771e567bc09cfe5f657e6a67baadcd81cf3191b"/>
    <w:p>
      <w:pPr>
        <w:pStyle w:val="Heading2"/>
      </w:pPr>
      <w:r>
        <w:t xml:space="preserve">Sustainability and Legacy: The Modern Mandate</w:t>
      </w:r>
    </w:p>
    <w:p>
      <w:pPr>
        <w:pStyle w:val="FirstParagraph"/>
      </w:pPr>
      <w:r>
        <w:t xml:space="preserve">Kyoto is increasingly at the forefront of discussions regarding sustainable tourism and urban preservation. As a</w:t>
      </w:r>
      <w:r>
        <w:t xml:space="preserve"> </w:t>
      </w:r>
      <w:r>
        <w:rPr>
          <w:bCs/>
          <w:b/>
        </w:rPr>
        <w:t xml:space="preserve">Business Consultant</w:t>
      </w:r>
      <w:r>
        <w:t xml:space="preserve">, I was tasked with helping local businesses adapt to the influx of international tourists while preserving the quality of life for residents. This dual mandate is unique to</w:t>
      </w:r>
      <w:r>
        <w:t xml:space="preserve"> </w:t>
      </w:r>
      <w:r>
        <w:rPr>
          <w:bCs/>
          <w:b/>
        </w:rPr>
        <w:t xml:space="preserve">Japankyo Kyoto</w:t>
      </w:r>
      <w:r>
        <w:t xml:space="preserve">. It requires strategic foresight that goes beyond profit margins.</w:t>
      </w:r>
    </w:p>
    <w:p>
      <w:pPr>
        <w:pStyle w:val="BodyText"/>
      </w:pPr>
      <w:r>
        <w:t xml:space="preserve">In reflecting on my work, I realized that successful consulting in this environment must align with the broader goals of community well-being. For instance, when advising a traditional ryokan (inn), the strategy could not simply focus on increasing occupancy rates. It had to address how to train staff who might otherwise leave for jobs in Tokyo, how to reduce waste in food supply chains, and how to market their heritage without commodifying their culture. The</w:t>
      </w:r>
      <w:r>
        <w:t xml:space="preserve"> </w:t>
      </w:r>
      <w:r>
        <w:rPr>
          <w:bCs/>
          <w:b/>
        </w:rPr>
        <w:t xml:space="preserve">Business Consultant</w:t>
      </w:r>
      <w:r>
        <w:t xml:space="preserve"> </w:t>
      </w:r>
      <w:r>
        <w:t xml:space="preserve">becomes a steward of legacy, ensuring that business decisions honor the past while securing the future.</w:t>
      </w:r>
    </w:p>
    <w:bookmarkEnd w:id="22"/>
    <w:bookmarkStart w:id="23" w:name="the-global-local-paradox"/>
    <w:p>
      <w:pPr>
        <w:pStyle w:val="Heading2"/>
      </w:pPr>
      <w:r>
        <w:t xml:space="preserve">The Global-Local Paradox</w:t>
      </w:r>
    </w:p>
    <w:p>
      <w:pPr>
        <w:pStyle w:val="FirstParagraph"/>
      </w:pPr>
      <w:r>
        <w:t xml:space="preserve">Furthermore, the presence of global brands alongside ancient temples in</w:t>
      </w:r>
      <w:r>
        <w:t xml:space="preserve"> </w:t>
      </w:r>
      <w:r>
        <w:rPr>
          <w:bCs/>
          <w:b/>
        </w:rPr>
        <w:t xml:space="preserve">Japankyo Kyoto</w:t>
      </w:r>
      <w:r>
        <w:br/>
      </w:r>
      <w:r>
        <w:t xml:space="preserve">creates a unique paradox. International corporations often seek to establish a foothold in Kyoto not just for its market potential, but for its brand equity and aesthetic appeal. As a</w:t>
      </w:r>
      <w:r>
        <w:t xml:space="preserve"> </w:t>
      </w:r>
      <w:r>
        <w:rPr>
          <w:bCs/>
          <w:b/>
        </w:rPr>
        <w:t xml:space="preserve">Business Consultant</w:t>
      </w:r>
      <w:r>
        <w:t xml:space="preserve">, facilitating partnerships between these global giants and local artisans requires bridging vast cultural gaps. It involves translating not just language, but values.</w:t>
      </w:r>
    </w:p>
    <w:p>
      <w:pPr>
        <w:pStyle w:val="BodyText"/>
      </w:pPr>
      <w:r>
        <w:t xml:space="preserve">I encountered situations where Western stakeholders demanded speed and scalability, while Kyoto artisans emphasized quality and process. The consultant’s role was to mediate this tension, finding middle grounds where scalable production methods did not compromise the artisanal soul of the product. This experience highlighted that consulting is as much about cultural translation as it is about economic strategy.</w:t>
      </w:r>
    </w:p>
    <w:bookmarkEnd w:id="23"/>
    <w:bookmarkStart w:id="24" w:name="X4fc9528255b0f104345aaadddaa7bff399d9729"/>
    <w:p>
      <w:pPr>
        <w:pStyle w:val="Heading2"/>
      </w:pPr>
      <w:r>
        <w:t xml:space="preserve">Personal Growth and Professional Evolution</w:t>
      </w:r>
    </w:p>
    <w:p>
      <w:pPr>
        <w:pStyle w:val="FirstParagraph"/>
      </w:pPr>
      <w:r>
        <w:t xml:space="preserve">Serving as a</w:t>
      </w:r>
      <w:r>
        <w:t xml:space="preserve"> </w:t>
      </w:r>
      <w:r>
        <w:rPr>
          <w:bCs/>
          <w:b/>
        </w:rPr>
        <w:t xml:space="preserve">Business Consultant</w:t>
      </w:r>
      <w:r>
        <w:br/>
      </w:r>
      <w:r>
        <w:t xml:space="preserve">in Kyoto has fundamentally altered my perspective on what constitutes success in business. It has taught me the power of slowness, the importance of listening, and the value of long-term thinking over short-term gains. The experience challenges the consultant to shed ego and embrace humility. In a city like Kyoto, where every stone path holds history, one is reminded that businesses are part of a continuum much larger than their fiscal year.</w:t>
      </w:r>
    </w:p>
    <w:p>
      <w:pPr>
        <w:pStyle w:val="BodyText"/>
      </w:pPr>
      <w:r>
        <w:t xml:space="preserve">In conclusion, the intersection of</w:t>
      </w:r>
      <w:r>
        <w:t xml:space="preserve"> </w:t>
      </w:r>
      <w:r>
        <w:rPr>
          <w:bCs/>
          <w:b/>
        </w:rPr>
        <w:t xml:space="preserve">Business Consultant</w:t>
      </w:r>
      <w:r>
        <w:br/>
      </w:r>
      <w:r>
        <w:t xml:space="preserve">practices with the rich cultural tapestry of</w:t>
      </w:r>
      <w:r>
        <w:t xml:space="preserve"> </w:t>
      </w:r>
      <w:r>
        <w:rPr>
          <w:bCs/>
          <w:b/>
        </w:rPr>
        <w:t xml:space="preserve">Japankyo Kyoto</w:t>
      </w:r>
      <w:r>
        <w:br/>
      </w:r>
      <w:r>
        <w:t xml:space="preserve">offers a masterclass in adaptive leadership. It demands that we look beyond spreadsheets and into the hearts of the people we serve. It requires us to respect history while innovating for tomorrow. For any professional engaging with this region, the lesson is clear: true consulting success in Kyoto is not measured by how quickly you can change things, but by how well you can help a business endure and thrive within its unique cultural context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Strategic Advisory Services in the Cultural Heart of Japan</dc:title>
  <dc:creator/>
  <cp:keywords/>
  <dcterms:created xsi:type="dcterms:W3CDTF">2026-07-29T18:05:47Z</dcterms:created>
  <dcterms:modified xsi:type="dcterms:W3CDTF">2026-07-29T18:05:47Z</dcterms:modified>
</cp:coreProperties>
</file>

<file path=docProps/custom.xml><?xml version="1.0" encoding="utf-8"?>
<Properties xmlns="http://schemas.openxmlformats.org/officeDocument/2006/custom-properties" xmlns:vt="http://schemas.openxmlformats.org/officeDocument/2006/docPropsVTypes"/>
</file>