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Osaka</w:t>
      </w:r>
    </w:p>
    <w:bookmarkStart w:id="25" w:name="Xbf3063c192eea746e7c4724bf38d2a47ec479c2"/>
    <w:p>
      <w:pPr>
        <w:pStyle w:val="Heading1"/>
      </w:pPr>
      <w:r>
        <w:t xml:space="preserve">Navigating Nuance and Tradition</w:t>
      </w:r>
      <w:r>
        <w:br/>
      </w:r>
      <w:r>
        <w:t xml:space="preserve">A Reflection on the Business Consultant in Japan, Osaka</w:t>
      </w:r>
    </w:p>
    <w:p>
      <w:pPr>
        <w:pStyle w:val="FirstParagraph"/>
      </w:pPr>
      <w:r>
        <w:t xml:space="preserve">The landscape of global business is often viewed through the lens of efficiency, speed, and data-driven decision-making. However, when one shifts the geographic and cultural focus to Japan, specifically to the vibrant commercial hub of Osaka (Japan Osaka), these Western-centric metrics begin to blur against a backdrop of deep-seated tradition, communal harmony (wa), and intricate social hierarchy. This reflection paper explores my evolving understanding of what it means to serve as a Business Consultant within this unique ecosystem. It is not merely about providing strategic advice; it is about acting as a cultural bridge, an empathetic listener, and a guardian of relationships in the heart of Japan Osaka.</w:t>
      </w:r>
    </w:p>
    <w:bookmarkStart w:id="20" w:name="the-weight-of-context-in-japan-osaka"/>
    <w:p>
      <w:pPr>
        <w:pStyle w:val="Heading2"/>
      </w:pPr>
      <w:r>
        <w:t xml:space="preserve">The Weight of Context in Japan Osaka</w:t>
      </w:r>
    </w:p>
    <w:p>
      <w:pPr>
        <w:pStyle w:val="FirstParagraph"/>
      </w:pPr>
      <w:r>
        <w:t xml:space="preserve">To begin with my reflections, one must acknowledge that "Japan" is not a monolith. While Tokyo may represent the futuristic, fast-paced face of modern corporate Japan, Osaka carries a distinct soul. Known historically as the "Kitchen of the Nation," Osaka’s business culture reflects its people: pragmatic yet warm, direct yet bound by unspoken social contracts. As a Business Consultant operating in this region, I have learned that success is rarely achieved through cold hard facts alone. Instead, it requires an acute sensitivity to context.</w:t>
      </w:r>
    </w:p>
    <w:p>
      <w:pPr>
        <w:pStyle w:val="BodyText"/>
      </w:pPr>
      <w:r>
        <w:t xml:space="preserve">In Japan Osaka, the concept of "Honne" (true intention) and "Tatemae" (public facade) plays a critical role in consultations. A client may not say exactly what they mean during the initial meeting. They might offer polite refusals or vague commitments to maintain harmony. For a novice consultant, this can be frustrating or confusing. However, I have come to see this not as deception, but as a sophisticated form of social lubrication that prevents conflict and preserves face (mensekkei). Understanding this dynamic is the first prerequisite for any effective Business Consultant in Japan Osaka.</w:t>
      </w:r>
    </w:p>
    <w:bookmarkEnd w:id="20"/>
    <w:bookmarkStart w:id="21" w:name="building-trust-the-concept-of-nemawashi"/>
    <w:p>
      <w:pPr>
        <w:pStyle w:val="Heading2"/>
      </w:pPr>
      <w:r>
        <w:t xml:space="preserve">Building Trust: The Concept of "Nemawashi"</w:t>
      </w:r>
    </w:p>
    <w:p>
      <w:pPr>
        <w:pStyle w:val="FirstParagraph"/>
      </w:pPr>
      <w:r>
        <w:t xml:space="preserve">A significant portion of my professional growth as a Business Consultant has been dedicated to mastering the art of "Nemawashi"—the process of laying the groundwork for a project or proposal by informally talking to people before making an official request. In many Western contexts, consultants are hired to present solutions quickly. In Japan Osaka, however, speed is often secondary to consensus.</w:t>
      </w:r>
    </w:p>
    <w:p>
      <w:pPr>
        <w:pStyle w:val="BodyText"/>
      </w:pPr>
      <w:r>
        <w:t xml:space="preserve">I have realized that being a Business Consultant here means spending immense amounts of time in "relationship building." This involves drinking with clients (nomikai), exchanging business cards with ritualistic precision (meishi koukan), and understanding the seniority structures within Japanese firms. In Japan Osaka, where family-owned enterprises and long-standing corporations are prevalent, decisions are rarely top-down in the Western sense. They require buy-in from various levels of management. Therefore, my role as a Business Consultant is often that of a diplomat rather than just an analyst. I must navigate these internal currents carefully to ensure that any proposed strategy is acceptable to all stakeholders before it reaches the boardroom.</w:t>
      </w:r>
    </w:p>
    <w:bookmarkEnd w:id="21"/>
    <w:bookmarkStart w:id="22" w:name="X9a3d585f7e75ec884665e17b7d1d110dcf1b03f"/>
    <w:p>
      <w:pPr>
        <w:pStyle w:val="Heading2"/>
      </w:pPr>
      <w:r>
        <w:t xml:space="preserve">The Osaka Distinctiveness: Pragmatism and Personality</w:t>
      </w:r>
    </w:p>
    <w:p>
      <w:pPr>
        <w:pStyle w:val="FirstParagraph"/>
      </w:pPr>
      <w:r>
        <w:t xml:space="preserve">What makes my experience as a Business Consultant in Japan Osaka particularly unique is the local flavor of Kansai culture. Compared to Tokyo’s reserved stiffness, clients in Japan Osaka often display greater warmth and humor. They may laugh more openly, speak louder, and engage in banter that might seem informal elsewhere. As a Business Consultant, I initially misinterpreted this informality as a lack of seriousness. I was wrong.</w:t>
      </w:r>
    </w:p>
    <w:p>
      <w:pPr>
        <w:pStyle w:val="BodyText"/>
      </w:pPr>
      <w:r>
        <w:t xml:space="preserve">This openness is actually an invitation to build genuine human connections. In Japan Osaka, business is personal. If you do not connect with the individual behind the title, your strategic advice will be viewed with skepticism. My reflections indicate that adaptability is key here. A rigid adherence to a standardized consulting framework often fails in this region. Instead, I have learned to blend rigorous data analysis with genuine interpersonal engagement. The Business Consultant must show vulnerability and humility (kenkyo) to earn respect in Japan Osaka.</w:t>
      </w:r>
    </w:p>
    <w:bookmarkEnd w:id="22"/>
    <w:bookmarkStart w:id="23" w:name="Xe86ccc4b8ee3bb4c6d556b6f4925cd3e4d50584"/>
    <w:p>
      <w:pPr>
        <w:pStyle w:val="Heading2"/>
      </w:pPr>
      <w:r>
        <w:t xml:space="preserve">Challenges of Modernization vs. Tradition</w:t>
      </w:r>
    </w:p>
    <w:p>
      <w:pPr>
        <w:pStyle w:val="FirstParagraph"/>
      </w:pPr>
      <w:r>
        <w:t xml:space="preserve">Furthermore, the role of the Business Consultant in Japan Osaka is complicated by the tension between modernization and tradition. Many companies are struggling with digital transformation, aging workforces, and globalization pressures. As a Business Consultant, I am often tasked with pushing for innovation while respecting traditional methods that have kept these businesses alive for generations.</w:t>
      </w:r>
    </w:p>
    <w:p>
      <w:pPr>
        <w:pStyle w:val="BodyText"/>
      </w:pPr>
      <w:r>
        <w:t xml:space="preserve">This creates a delicate balancing act. If I push too hard for change, I risk alienating the client and disrupting their harmony. If I move too slowly, my value as a Business Consultant is questioned because the market is moving forward. Navigating this tension in Japan Osaka requires emotional intelligence and patience. It requires understanding that change must be framed not as a replacement of tradition, but as an evolution of it that honors the company’s legacy.</w:t>
      </w:r>
    </w:p>
    <w:bookmarkEnd w:id="23"/>
    <w:bookmarkStart w:id="24" w:name="X75ac473a6a6aa03ee0b70620da06152dc37788d"/>
    <w:p>
      <w:pPr>
        <w:pStyle w:val="Heading2"/>
      </w:pPr>
      <w:r>
        <w:t xml:space="preserve">Conclusion: The Consultant as a Cultural Partner</w:t>
      </w:r>
    </w:p>
    <w:p>
      <w:pPr>
        <w:pStyle w:val="FirstParagraph"/>
      </w:pPr>
      <w:r>
        <w:t xml:space="preserve">In conclusion, my journey reflecting on the role of the Business Consultant in Japan Osaka has fundamentally altered my professional identity. I no longer see myself merely as an external expert dispensing advice. Instead, I view myself as a cultural partner and a long-term ally.</w:t>
      </w:r>
    </w:p>
    <w:p>
      <w:pPr>
        <w:pStyle w:val="BodyText"/>
      </w:pPr>
      <w:r>
        <w:t xml:space="preserve">The essence of being a successful Business Consultant in this region lies not just in the quality of the PowerPoint presentations or financial models, but in the depth of trust established. It is about listening to what is not said, respecting the hierarchy while gently challenging outdated practices, and understanding that every interaction contributes to a long-term relationship. In Japan Osaka, where history meets modernity and community outweighs individualism, the Business Consultant must be humble, observant, and deeply human. Only then can we truly add value and sustain success in this vibrant Japanese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Business Consultant in Japan, Osaka</dc:title>
  <dc:creator/>
  <dc:language>en</dc:language>
  <cp:keywords/>
  <dcterms:created xsi:type="dcterms:W3CDTF">2026-07-29T14:48:23Z</dcterms:created>
  <dcterms:modified xsi:type="dcterms:W3CDTF">2026-07-29T14:48:23Z</dcterms:modified>
</cp:coreProperties>
</file>

<file path=docProps/custom.xml><?xml version="1.0" encoding="utf-8"?>
<Properties xmlns="http://schemas.openxmlformats.org/officeDocument/2006/custom-properties" xmlns:vt="http://schemas.openxmlformats.org/officeDocument/2006/docPropsVTypes"/>
</file>