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Kenya</w:t>
      </w:r>
      <w:r>
        <w:t xml:space="preserve"> </w:t>
      </w:r>
      <w:r>
        <w:t xml:space="preserve">Nairobi</w:t>
      </w:r>
    </w:p>
    <w:bookmarkStart w:id="26" w:name="Xf942ba5737f9f095b52547529c4b61c94d377fd"/>
    <w:p>
      <w:pPr>
        <w:pStyle w:val="Heading1"/>
      </w:pPr>
      <w:r>
        <w:t xml:space="preserve">The Strategic Imperative of Business Consulting in the Heart of East Africa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Reflection on the Dynamics, Challenges, and Opportunities for a</w:t>
      </w:r>
      <w:r>
        <w:t xml:space="preserve"> </w:t>
      </w:r>
      <w:r>
        <w:rPr>
          <w:iCs/>
          <w:i/>
        </w:rPr>
        <w:t xml:space="preserve">Business Consultant</w:t>
      </w:r>
      <w:r>
        <w:t xml:space="preserve"> </w:t>
      </w:r>
      <w:r>
        <w:t xml:space="preserve">Operating in</w:t>
      </w:r>
      <w:r>
        <w:t xml:space="preserve"> </w:t>
      </w:r>
      <w:r>
        <w:rPr>
          <w:iCs/>
          <w:i/>
        </w:rPr>
        <w:t xml:space="preserve">Kena Nairobi</w:t>
      </w:r>
    </w:p>
    <w:bookmarkStart w:id="20" w:name="X507370c6b5f486417e17ab23b65d85c20c0746a"/>
    <w:p>
      <w:pPr>
        <w:pStyle w:val="Heading2"/>
      </w:pPr>
      <w:r>
        <w:t xml:space="preserve">I. Introduction: The Epicenter of East African Commerce</w:t>
      </w:r>
    </w:p>
    <w:p>
      <w:pPr>
        <w:pStyle w:val="FirstParagraph"/>
      </w:pPr>
      <w:r>
        <w:t xml:space="preserve">To understand the role of a professional advisor in the modern economic landscape is to recognize that business is no longer merely about transactions; it is about strategy, sustainability, and adaptive resilience. Nowhere is this truth more palpable than in</w:t>
      </w:r>
      <w:r>
        <w:t xml:space="preserve"> </w:t>
      </w:r>
      <w:r>
        <w:rPr>
          <w:bCs/>
          <w:b/>
        </w:rPr>
        <w:t xml:space="preserve">Kena Nairobi</w:t>
      </w:r>
      <w:r>
        <w:t xml:space="preserve">, often referred to simply as Nairobi. As the capital city of Kenya and the undisputed commercial hub of East Africa,</w:t>
      </w:r>
      <w:r>
        <w:t xml:space="preserve"> </w:t>
      </w:r>
      <w:r>
        <w:rPr>
          <w:bCs/>
          <w:b/>
        </w:rPr>
        <w:t xml:space="preserve">Kena Nairobi</w:t>
      </w:r>
      <w:r>
        <w:t xml:space="preserve"> </w:t>
      </w:r>
      <w:r>
        <w:t xml:space="preserve">serves as a gateway to one of the fastest-growing economic regions on the continent. It is a city characterized by stark contrasts—where gleaming skyscrapers house multinational corporations while vibrant informal markets thrive just blocks away. Within this dynamic ecosystem, the figure of the</w:t>
      </w:r>
      <w:r>
        <w:t xml:space="preserve"> </w:t>
      </w:r>
      <w:r>
        <w:rPr>
          <w:iCs/>
          <w:i/>
        </w:rPr>
        <w:t xml:space="preserve">Business Consultant</w:t>
      </w:r>
      <w:r>
        <w:t xml:space="preserve"> </w:t>
      </w:r>
      <w:r>
        <w:t xml:space="preserve">emerges not just as an optional service provider, but as a critical catalyst for transformation.</w:t>
      </w:r>
    </w:p>
    <w:p>
      <w:pPr>
        <w:pStyle w:val="BodyText"/>
      </w:pPr>
      <w:r>
        <w:t xml:space="preserve">This reflection paper seeks to explore the multifaceted role of a</w:t>
      </w:r>
      <w:r>
        <w:t xml:space="preserve"> </w:t>
      </w:r>
      <w:r>
        <w:rPr>
          <w:iCs/>
          <w:i/>
        </w:rPr>
        <w:t xml:space="preserve">Business Consultant</w:t>
      </w:r>
      <w:r>
        <w:t xml:space="preserve"> </w:t>
      </w:r>
      <w:r>
        <w:t xml:space="preserve">within this specific geographic and cultural context. It aims to dissect how strategic advice is tailored to the unique nuances of</w:t>
      </w:r>
      <w:r>
        <w:t xml:space="preserve"> </w:t>
      </w:r>
      <w:r>
        <w:rPr>
          <w:bCs/>
          <w:b/>
        </w:rPr>
        <w:t xml:space="preserve">Kena Nairobi</w:t>
      </w:r>
      <w:r>
        <w:t xml:space="preserve">, addressing both the immense opportunities presented by its growing middle class and technological adoption, as well as the structural hurdles that define its business environment.</w:t>
      </w:r>
    </w:p>
    <w:bookmarkEnd w:id="20"/>
    <w:bookmarkStart w:id="21" w:name="ii.-the-unique-context-of-kena-nairobi"/>
    <w:p>
      <w:pPr>
        <w:pStyle w:val="Heading2"/>
      </w:pPr>
      <w:r>
        <w:t xml:space="preserve">II. The Unique Context of Kena Nairobi</w:t>
      </w:r>
    </w:p>
    <w:p>
      <w:pPr>
        <w:pStyle w:val="FirstParagraph"/>
      </w:pPr>
      <w:r>
        <w:t xml:space="preserve">The market in</w:t>
      </w:r>
      <w:r>
        <w:t xml:space="preserve"> </w:t>
      </w:r>
      <w:r>
        <w:rPr>
          <w:bCs/>
          <w:b/>
        </w:rPr>
        <w:t xml:space="preserve">Kena Nairobi</w:t>
      </w:r>
      <w:r>
        <w:t xml:space="preserve"> </w:t>
      </w:r>
      <w:r>
        <w:t xml:space="preserve">is distinct from any other in Africa due to its concentration of financial institutions, diplomatic missions, and regional headquarters for global tech giants. However, it is also a market defined by rapid volatility. The regulatory landscape shifts frequently, infrastructure demands are high yet sometimes inconsistent, and consumer behavior is evolving at an unprecedented pace due to digital penetration. For a</w:t>
      </w:r>
      <w:r>
        <w:t xml:space="preserve"> </w:t>
      </w:r>
      <w:r>
        <w:rPr>
          <w:iCs/>
          <w:i/>
        </w:rPr>
        <w:t xml:space="preserve">Business Consultant</w:t>
      </w:r>
      <w:r>
        <w:t xml:space="preserve">, operating in this environment requires more than just textbook knowledge of management theories; it demands local intelligence.</w:t>
      </w:r>
    </w:p>
    <w:p>
      <w:pPr>
        <w:pStyle w:val="BodyText"/>
      </w:pPr>
      <w:r>
        <w:t xml:space="preserve">A successful</w:t>
      </w:r>
      <w:r>
        <w:t xml:space="preserve"> </w:t>
      </w:r>
      <w:r>
        <w:rPr>
          <w:iCs/>
          <w:i/>
        </w:rPr>
        <w:t xml:space="preserve">Business Consultant</w:t>
      </w:r>
      <w:r>
        <w:t xml:space="preserve"> </w:t>
      </w:r>
      <w:r>
        <w:t xml:space="preserve">must understand that in</w:t>
      </w:r>
      <w:r>
        <w:t xml:space="preserve"> </w:t>
      </w:r>
      <w:r>
        <w:rPr>
          <w:bCs/>
          <w:b/>
        </w:rPr>
        <w:t xml:space="preserve">Kena Nairobi</w:t>
      </w:r>
      <w:r>
        <w:t xml:space="preserve">, relationships often drive business as much as contracts do. The concept of "harambee" (pulling together) is embedded in the social fabric, influencing corporate governance and stakeholder engagement. Therefore, the advice given cannot be purely analytical; it must be culturally attuned. For instance, when advising a multinational firm looking to expand into</w:t>
      </w:r>
      <w:r>
        <w:t xml:space="preserve"> </w:t>
      </w:r>
      <w:r>
        <w:rPr>
          <w:bCs/>
          <w:b/>
        </w:rPr>
        <w:t xml:space="preserve">Kena Nairobi</w:t>
      </w:r>
      <w:r>
        <w:t xml:space="preserve">, a consultant must navigate labor laws that are protective of workers while simultaneously guiding HR strategies that retain top talent who are often courted by competing regional firms.</w:t>
      </w:r>
    </w:p>
    <w:bookmarkEnd w:id="21"/>
    <w:bookmarkStart w:id="22" w:name="Xc10610e5cfc1e3ef3041e89953b492ad67046ab"/>
    <w:p>
      <w:pPr>
        <w:pStyle w:val="Heading2"/>
      </w:pPr>
      <w:r>
        <w:t xml:space="preserve">III. The Evolving Role of the Business Consultant</w:t>
      </w:r>
    </w:p>
    <w:p>
      <w:pPr>
        <w:pStyle w:val="FirstParagraph"/>
      </w:pPr>
      <w:r>
        <w:t xml:space="preserve">Historically, a</w:t>
      </w:r>
      <w:r>
        <w:t xml:space="preserve"> </w:t>
      </w:r>
      <w:r>
        <w:rPr>
          <w:iCs/>
          <w:i/>
        </w:rPr>
        <w:t xml:space="preserve">Business Consultant</w:t>
      </w:r>
      <w:r>
        <w:br/>
      </w:r>
      <w:r>
        <w:t xml:space="preserve">was viewed as an external auditor or a cost-cutter. In the modern context of</w:t>
      </w:r>
      <w:r>
        <w:t xml:space="preserve"> </w:t>
      </w:r>
      <w:r>
        <w:rPr>
          <w:bCs/>
          <w:b/>
        </w:rPr>
        <w:t xml:space="preserve">Kena Nairobi</w:t>
      </w:r>
      <w:r>
        <w:t xml:space="preserve">, this perception has shifted dramatically. Today, the</w:t>
      </w:r>
      <w:r>
        <w:t xml:space="preserve"> </w:t>
      </w:r>
      <w:r>
        <w:rPr>
          <w:iCs/>
          <w:i/>
        </w:rPr>
        <w:t xml:space="preserve">Business Consultant</w:t>
      </w:r>
      <w:r>
        <w:t xml:space="preserve"> </w:t>
      </w:r>
      <w:r>
        <w:t xml:space="preserve">is expected to be a partner in innovation. With Nairobi being dubbed "Silicon Savannah," the tech sector is booming. A consultant in this space might advise a traditional banking institution on how to integrate fintech solutions like M-Pesa into their core offerings to remain relevant.</w:t>
      </w:r>
    </w:p>
    <w:p>
      <w:pPr>
        <w:pStyle w:val="BodyText"/>
      </w:pPr>
      <w:r>
        <w:t xml:space="preserve">Furthermore, sustainability has become a paramount concern for businesses operating in</w:t>
      </w:r>
      <w:r>
        <w:t xml:space="preserve"> </w:t>
      </w:r>
      <w:r>
        <w:rPr>
          <w:bCs/>
          <w:b/>
        </w:rPr>
        <w:t xml:space="preserve">Kena Nairobi</w:t>
      </w:r>
      <w:r>
        <w:t xml:space="preserve">. Global investors are increasingly demanding adherence to Environmental, Social, and Governance (ESG) criteria. A</w:t>
      </w:r>
      <w:r>
        <w:t xml:space="preserve"> </w:t>
      </w:r>
      <w:r>
        <w:rPr>
          <w:iCs/>
          <w:i/>
        </w:rPr>
        <w:t xml:space="preserve">Business Consultant</w:t>
      </w:r>
      <w:r>
        <w:br/>
      </w:r>
      <w:r>
        <w:t xml:space="preserve">plays a pivotal role here by helping companies transition from purely profit-driven models to sustainable business practices. This could involve advising manufacturing firms on waste management protocols or guiding real estate developers in</w:t>
      </w:r>
      <w:r>
        <w:t xml:space="preserve"> </w:t>
      </w:r>
      <w:r>
        <w:rPr>
          <w:bCs/>
          <w:b/>
        </w:rPr>
        <w:t xml:space="preserve">Kena Nairobi</w:t>
      </w:r>
      <w:r>
        <w:t xml:space="preserve"> </w:t>
      </w:r>
      <w:r>
        <w:t xml:space="preserve">to incorporate green building standards, thereby attracting international capital that prioritizes sustainability.</w:t>
      </w:r>
    </w:p>
    <w:bookmarkEnd w:id="22"/>
    <w:bookmarkStart w:id="23" w:name="iv.-challenges-and-strategic-adaptations"/>
    <w:p>
      <w:pPr>
        <w:pStyle w:val="Heading2"/>
      </w:pPr>
      <w:r>
        <w:t xml:space="preserve">IV. Challenges and Strategic Adaptations</w:t>
      </w:r>
    </w:p>
    <w:p>
      <w:pPr>
        <w:pStyle w:val="FirstParagraph"/>
      </w:pPr>
      <w:r>
        <w:t xml:space="preserve">No reflection on consulting in this region would be complete without acknowledging the challenges. Infrastructure gaps, bureaucratic bottlenecks, and access to finance for Small and Medium Enterprises (SMEs) are persistent issues. For a</w:t>
      </w:r>
      <w:r>
        <w:t xml:space="preserve"> </w:t>
      </w:r>
      <w:r>
        <w:rPr>
          <w:iCs/>
          <w:i/>
        </w:rPr>
        <w:t xml:space="preserve">Business Consultant</w:t>
      </w:r>
      <w:r>
        <w:t xml:space="preserve">, these are not just obstacles but areas of focus for strategic intervention.</w:t>
      </w:r>
    </w:p>
    <w:p>
      <w:pPr>
        <w:pStyle w:val="BodyText"/>
      </w:pPr>
      <w:r>
        <w:t xml:space="preserve">Consider the SME sector in</w:t>
      </w:r>
      <w:r>
        <w:t xml:space="preserve"> </w:t>
      </w:r>
      <w:r>
        <w:rPr>
          <w:bCs/>
          <w:b/>
        </w:rPr>
        <w:t xml:space="preserve">Kena Nairobi</w:t>
      </w:r>
      <w:r>
        <w:t xml:space="preserve">. These businesses form the backbone of the local economy. However, they often lack formalized business plans and financial literacy. A</w:t>
      </w:r>
      <w:r>
        <w:t xml:space="preserve"> </w:t>
      </w:r>
      <w:r>
        <w:rPr>
          <w:iCs/>
          <w:i/>
        </w:rPr>
        <w:t xml:space="preserve">Business Consultant</w:t>
      </w:r>
      <w:r>
        <w:br/>
      </w:r>
      <w:r>
        <w:t xml:space="preserve">must therefore adopt a mentorship approach, helping these enterprises structure their finances, understand tax implications under current Kenyan law, and develop scalable operational models. The consultant’s role is to bridge the gap between informal practices and formal business standards, enabling these SMEs to access credit from financial institutions that require rigorous reporting.</w:t>
      </w:r>
    </w:p>
    <w:p>
      <w:pPr>
        <w:pStyle w:val="BodyText"/>
      </w:pPr>
      <w:r>
        <w:t xml:space="preserve">Additionally, the talent gap remains a significant hurdle. While</w:t>
      </w:r>
      <w:r>
        <w:t xml:space="preserve"> </w:t>
      </w:r>
      <w:r>
        <w:rPr>
          <w:bCs/>
          <w:b/>
        </w:rPr>
        <w:t xml:space="preserve">Kena Nairobi</w:t>
      </w:r>
      <w:r>
        <w:br/>
      </w:r>
      <w:r>
        <w:t xml:space="preserve">produces many graduates each year, there is often a mismatch between academic curriculum and industry needs. Consultants are increasingly involved in workforce development strategies, advising companies on upskilling their employees to meet the demands of a digital economy. This proactive approach ensures that businesses in</w:t>
      </w:r>
      <w:r>
        <w:t xml:space="preserve"> </w:t>
      </w:r>
      <w:r>
        <w:rPr>
          <w:bCs/>
          <w:b/>
        </w:rPr>
        <w:t xml:space="preserve">Kena Nairobi</w:t>
      </w:r>
      <w:r>
        <w:t xml:space="preserve"> </w:t>
      </w:r>
      <w:r>
        <w:t xml:space="preserve">remain competitive globally.</w:t>
      </w:r>
    </w:p>
    <w:bookmarkEnd w:id="23"/>
    <w:bookmarkStart w:id="24" w:name="X671ede3adbb8c14b01339f713c91187aeeaec1c"/>
    <w:p>
      <w:pPr>
        <w:pStyle w:val="Heading2"/>
      </w:pPr>
      <w:r>
        <w:t xml:space="preserve">V. The Future Outlook and Ethical Responsibility</w:t>
      </w:r>
    </w:p>
    <w:p>
      <w:pPr>
        <w:pStyle w:val="FirstParagraph"/>
      </w:pPr>
      <w:r>
        <w:t xml:space="preserve">Looking ahead, the role of the</w:t>
      </w:r>
      <w:r>
        <w:t xml:space="preserve"> </w:t>
      </w:r>
      <w:r>
        <w:rPr>
          <w:iCs/>
          <w:i/>
        </w:rPr>
        <w:t xml:space="preserve">Business Consultant</w:t>
      </w:r>
      <w:r>
        <w:br/>
      </w:r>
      <w:r>
        <w:t xml:space="preserve">in</w:t>
      </w:r>
      <w:r>
        <w:t xml:space="preserve"> </w:t>
      </w:r>
      <w:r>
        <w:rPr>
          <w:bCs/>
          <w:b/>
        </w:rPr>
        <w:t xml:space="preserve">Kena Nairobi</w:t>
      </w:r>
      <w:r>
        <w:br/>
      </w:r>
      <w:r>
        <w:t xml:space="preserve">will likely become even more integrated into national development goals. With the African Continental Free Trade Area (AfCFTA) coming into effect, Kenyan businesses are looking beyond their borders. Consultants must guide companies on cross-border trade regulations, logistics, and cultural nuances of neighboring countries such as Uganda, Tanzania, and Rwanda.</w:t>
      </w:r>
    </w:p>
    <w:p>
      <w:pPr>
        <w:pStyle w:val="BodyText"/>
      </w:pPr>
      <w:r>
        <w:t xml:space="preserve">Moreover, there is a profound ethical dimension to this work. A</w:t>
      </w:r>
    </w:p>
    <w:p>
      <w:pPr>
        <w:pStyle w:val="BodyText"/>
      </w:pPr>
      <w:r>
        <w:t xml:space="preserve">Business Consultant</w:t>
      </w:r>
      <w:r>
        <w:br/>
      </w:r>
      <w:r>
        <w:t xml:space="preserve">in</w:t>
      </w:r>
      <w:r>
        <w:t xml:space="preserve"> </w:t>
      </w:r>
      <w:r>
        <w:rPr>
          <w:bCs/>
          <w:b/>
        </w:rPr>
        <w:t xml:space="preserve">Kena Nairobi</w:t>
      </w:r>
      <w:r>
        <w:br/>
      </w:r>
      <w:r>
        <w:t xml:space="preserve">holds significant influence over market practices. There is a responsibility to ensure that advice promotes fair competition, prevents corruption, and fosters inclusive growth. This means advocating for policies that support local entrepreneurs rather than just favoring large conglomerates. It involves ensuring that the benefits of economic growth in</w:t>
      </w:r>
      <w:r>
        <w:t xml:space="preserve"> </w:t>
      </w:r>
      <w:r>
        <w:rPr>
          <w:bCs/>
          <w:b/>
        </w:rPr>
        <w:t xml:space="preserve">Kena Nairobi</w:t>
      </w:r>
      <w:r>
        <w:br/>
      </w:r>
      <w:r>
        <w:t xml:space="preserve">trickle down to all sectors of society.</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iCs/>
          <w:i/>
        </w:rPr>
        <w:t xml:space="preserve">Business Consultant</w:t>
      </w:r>
      <w:r>
        <w:br/>
      </w:r>
      <w:r>
        <w:t xml:space="preserve">in</w:t>
      </w:r>
      <w:r>
        <w:t xml:space="preserve"> </w:t>
      </w:r>
      <w:r>
        <w:rPr>
          <w:bCs/>
          <w:b/>
        </w:rPr>
        <w:t xml:space="preserve">Kena Nairobi</w:t>
      </w:r>
      <w:r>
        <w:br/>
      </w:r>
      <w:r>
        <w:t xml:space="preserve">is one of immense complexity and opportunity. It requires a delicate balance of global best practices with local contextual understanding. The city’s vibrant energy, coupled with its challenges, creates a fertile ground for strategic intervention. Whether it is helping tech startups scale, guiding traditional businesses through digital transformation, or advocating for sustainable practices, the consultant serves as a vital link between potential and performance.</w:t>
      </w:r>
    </w:p>
    <w:p>
      <w:pPr>
        <w:pStyle w:val="BodyText"/>
      </w:pPr>
      <w:r>
        <w:t xml:space="preserve">As</w:t>
      </w:r>
      <w:r>
        <w:t xml:space="preserve"> </w:t>
      </w:r>
      <w:r>
        <w:rPr>
          <w:bCs/>
          <w:b/>
        </w:rPr>
        <w:t xml:space="preserve">Kena Nairobi</w:t>
      </w:r>
      <w:r>
        <w:br/>
      </w:r>
      <w:r>
        <w:t xml:space="preserve">continues to assert its dominance in East Africa, the demand for high-quality consulting services will only grow. The future belongs to consultants who are not only knowledgeable but also adaptable, ethical, and deeply committed to the socio-economic development of the region. By embracing this holistic approach, a</w:t>
      </w:r>
      <w:r>
        <w:t xml:space="preserve"> </w:t>
      </w:r>
      <w:r>
        <w:rPr>
          <w:iCs/>
          <w:i/>
        </w:rPr>
        <w:t xml:space="preserve">Business Consultant</w:t>
      </w:r>
      <w:r>
        <w:br/>
      </w:r>
      <w:r>
        <w:t xml:space="preserve">can contribute significantly to shaping a robust, inclusive, and resilient economic future for</w:t>
      </w:r>
      <w:r>
        <w:t xml:space="preserve"> </w:t>
      </w:r>
      <w:r>
        <w:rPr>
          <w:bCs/>
          <w:b/>
        </w:rPr>
        <w:t xml:space="preserve">Kena Nairobi</w:t>
      </w:r>
      <w:r>
        <w:br/>
      </w:r>
      <w:r>
        <w:t xml:space="preserve">and the broader East African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Business Consultant in Kenya Nairobi</dc:title>
  <dc:creator/>
  <dc:language>en</dc:language>
  <cp:keywords/>
  <dcterms:created xsi:type="dcterms:W3CDTF">2026-07-29T21:29:03Z</dcterms:created>
  <dcterms:modified xsi:type="dcterms:W3CDTF">2026-07-29T21:29:03Z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