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402bb57379ca806253a81e74f4a1ca658e17313"/>
    <w:p>
      <w:pPr>
        <w:pStyle w:val="Heading1"/>
      </w:pPr>
      <w:r>
        <w:t xml:space="preserve">Reflections on Strategic Guidance in a Dynamic Market</w:t>
      </w:r>
    </w:p>
    <w:p>
      <w:pPr>
        <w:pStyle w:val="FirstParagraph"/>
      </w:pPr>
      <w:r>
        <w:rPr>
          <w:bCs/>
          <w:b/>
        </w:rPr>
        <w:t xml:space="preserve">Title:</w:t>
      </w:r>
      <w:r>
        <w:t xml:space="preserve"> </w:t>
      </w:r>
      <w:r>
        <w:t xml:space="preserve">Navigating Complexity: A Reflection on the Role of a Business Consultant in Nigeria Abuja</w:t>
      </w:r>
    </w:p>
    <w:bookmarkStart w:id="20" w:name="the-contextual-landscape-of-abuja"/>
    <w:p>
      <w:pPr>
        <w:pStyle w:val="Heading2"/>
      </w:pPr>
      <w:r>
        <w:t xml:space="preserve">The Contextual Landscape of Abuja</w:t>
      </w:r>
    </w:p>
    <w:p>
      <w:pPr>
        <w:pStyle w:val="FirstParagraph"/>
      </w:pPr>
      <w:r>
        <w:t xml:space="preserve">To understand the profound impact of being a</w:t>
      </w:r>
      <w:r>
        <w:t xml:space="preserve"> </w:t>
      </w:r>
      <w:r>
        <w:rPr>
          <w:bCs/>
          <w:b/>
        </w:rPr>
        <w:t xml:space="preserve">Business Consultant</w:t>
      </w:r>
      <w:r>
        <w:t xml:space="preserve">, one must first deeply appreciate the unique ecosystem in which they operate. Nigeria, as Africa’s largest economy and most populous nation, presents a paradoxical blend of immense potential and significant structural challenges. Within this national framework lies Abuja, the Federal Capital Territory. As the political heart of Nigeria, Abuja is not merely a city; it is a hub of policy-making, diplomatic engagement, and high-level corporate headquarters. Reflecting on my experiences and observations as a</w:t>
      </w:r>
      <w:r>
        <w:t xml:space="preserve"> </w:t>
      </w:r>
      <w:r>
        <w:rPr>
          <w:bCs/>
          <w:b/>
        </w:rPr>
        <w:t xml:space="preserve">Business Consultant</w:t>
      </w:r>
      <w:r>
        <w:t xml:space="preserve"> </w:t>
      </w:r>
      <w:r>
        <w:t xml:space="preserve">in this specific locale reveals that success here requires more than just standard management theory; it demands cultural fluency, political acumen, and an adaptive resilience that is distinct from other global markets.</w:t>
      </w:r>
    </w:p>
    <w:bookmarkEnd w:id="20"/>
    <w:bookmarkStart w:id="21" w:name="the-nature-of-the-consultancy-challenge"/>
    <w:p>
      <w:pPr>
        <w:pStyle w:val="Heading2"/>
      </w:pPr>
      <w:r>
        <w:t xml:space="preserve">The Nature of the Consultancy Challenge</w:t>
      </w:r>
    </w:p>
    <w:p>
      <w:pPr>
        <w:pStyle w:val="FirstParagraph"/>
      </w:pPr>
      <w:r>
        <w:t xml:space="preserve">The role of a</w:t>
      </w:r>
      <w:r>
        <w:t xml:space="preserve"> </w:t>
      </w:r>
      <w:r>
        <w:rPr>
          <w:bCs/>
          <w:b/>
        </w:rPr>
        <w:t xml:space="preserve">Business Consultant</w:t>
      </w:r>
      <w:r>
        <w:t xml:space="preserve"> </w:t>
      </w:r>
      <w:r>
        <w:t xml:space="preserve">is often misunderstood as merely providing answers. However, in the context of Nigeria Abuja, it is more accurate to describe it as facilitating clarity amidst chaos. The market dynamics in Abuja are influenced heavily by regulatory shifts, infrastructure gaps, and a vibrant but competitive private sector. When clients approach me for guidance on their expansion strategies or operational efficiencies, they are rarely looking for generic advice found in textbooks. They are seeking solutions that account for the specific realities of doing business in Nigeria Abuja.</w:t>
      </w:r>
    </w:p>
    <w:p>
      <w:pPr>
        <w:pStyle w:val="BodyText"/>
      </w:pPr>
      <w:r>
        <w:t xml:space="preserve">For instance, strategic planning cannot be divorced from regulatory compliance and government relations. In Abuja, where proximity to power centers is often tantamount to market access, a</w:t>
      </w:r>
      <w:r>
        <w:t xml:space="preserve"> </w:t>
      </w:r>
      <w:r>
        <w:rPr>
          <w:bCs/>
          <w:b/>
        </w:rPr>
        <w:t xml:space="preserve">Business Consultant</w:t>
      </w:r>
      <w:r>
        <w:t xml:space="preserve"> </w:t>
      </w:r>
      <w:r>
        <w:t xml:space="preserve">must understand the nuances of public-private partnerships. The reflection here is that technical expertise alone is insufficient; soft skills such as negotiation and relationship building are equally critical. The ability to interpret policy changes in real-time and translate them into actionable business strategies defines the value proposition of effective consultancy in this region.</w:t>
      </w:r>
    </w:p>
    <w:bookmarkEnd w:id="21"/>
    <w:bookmarkStart w:id="22" w:name="cultural-intelligence-and-local-insight"/>
    <w:p>
      <w:pPr>
        <w:pStyle w:val="Heading2"/>
      </w:pPr>
      <w:r>
        <w:t xml:space="preserve">Cultural Intelligence and Local Insight</w:t>
      </w:r>
    </w:p>
    <w:p>
      <w:pPr>
        <w:pStyle w:val="FirstParagraph"/>
      </w:pPr>
      <w:r>
        <w:t xml:space="preserve">One of the most significant aspects of practicing as a</w:t>
      </w:r>
      <w:r>
        <w:t xml:space="preserve"> </w:t>
      </w:r>
      <w:r>
        <w:rPr>
          <w:bCs/>
          <w:b/>
        </w:rPr>
        <w:t xml:space="preserve">Business Consultant</w:t>
      </w:r>
      <w:r>
        <w:t xml:space="preserve"> </w:t>
      </w:r>
      <w:r>
        <w:t xml:space="preserve">in Nigeria Abuja is the necessity for high cultural intelligence. The business culture here is relational. Trust is built not just through contracts, but through sustained interpersonal connections and an understanding of local customs and expectations. A foreign or even a generic domestic approach often fails if it ignores these subtle social codes.</w:t>
      </w:r>
    </w:p>
    <w:p>
      <w:pPr>
        <w:pStyle w:val="BodyText"/>
      </w:pPr>
      <w:r>
        <w:t xml:space="preserve">Reflecting on past engagements, I have observed that businesses that succeed in Nigeria Abuja are those that integrate local talent deeply into their leadership structures while maintaining global standards. As a consultant, my role has often been to bridge the gap between international best practices and local execution realities. This involves teaching corporate clients how to navigate the hierarchical yet communal nature of Nigerian business etiquette. It requires patience and a willingness to listen more than one speaks, recognizing that in Nigeria Abuja, understanding</w:t>
      </w:r>
      <w:r>
        <w:t xml:space="preserve"> </w:t>
      </w:r>
      <w:r>
        <w:rPr>
          <w:iCs/>
          <w:i/>
        </w:rPr>
        <w:t xml:space="preserve">who</w:t>
      </w:r>
      <w:r>
        <w:t xml:space="preserve"> </w:t>
      </w:r>
      <w:r>
        <w:t xml:space="preserve">you are doing business with is often as important as understanding</w:t>
      </w:r>
      <w:r>
        <w:t xml:space="preserve"> </w:t>
      </w:r>
      <w:r>
        <w:rPr>
          <w:iCs/>
          <w:i/>
        </w:rPr>
        <w:t xml:space="preserve">what</w:t>
      </w:r>
      <w:r>
        <w:t xml:space="preserve"> </w:t>
      </w:r>
      <w:r>
        <w:t xml:space="preserve">you are doing.</w:t>
      </w:r>
    </w:p>
    <w:bookmarkEnd w:id="22"/>
    <w:bookmarkStart w:id="23" w:name="Xef5c4b22dad9ed143934b32c98c34dacfaa378b"/>
    <w:p>
      <w:pPr>
        <w:pStyle w:val="Heading2"/>
      </w:pPr>
      <w:r>
        <w:t xml:space="preserve">Economic Volatility and Strategic Agility</w:t>
      </w:r>
    </w:p>
    <w:p>
      <w:pPr>
        <w:pStyle w:val="FirstParagraph"/>
      </w:pPr>
      <w:r>
        <w:t xml:space="preserve">Another critical reflection point for any</w:t>
      </w:r>
      <w:r>
        <w:t xml:space="preserve"> </w:t>
      </w:r>
      <w:r>
        <w:rPr>
          <w:bCs/>
          <w:b/>
        </w:rPr>
        <w:t xml:space="preserve">Business Consultant</w:t>
      </w:r>
      <w:r>
        <w:t xml:space="preserve">, particularly those operating in Nigeria Abuja, is the economic environment. The Nigerian economy is subject to fluctuations in oil prices, currency exchange rates, and inflationary pressures. These macroeconomic factors directly impact business operations on a daily basis. A static business plan is often obsolete within weeks.</w:t>
      </w:r>
    </w:p>
    <w:p>
      <w:pPr>
        <w:pStyle w:val="BodyText"/>
      </w:pPr>
      <w:r>
        <w:t xml:space="preserve">Therefore, the modern</w:t>
      </w:r>
      <w:r>
        <w:t xml:space="preserve"> </w:t>
      </w:r>
      <w:r>
        <w:rPr>
          <w:bCs/>
          <w:b/>
        </w:rPr>
        <w:t xml:space="preserve">Business Consultant</w:t>
      </w:r>
      <w:r>
        <w:t xml:space="preserve"> </w:t>
      </w:r>
      <w:r>
        <w:t xml:space="preserve">must advocate for agility and resilience. In Abuja’s competitive landscape, clients require strategies that are robust enough to withstand shocks yet flexible enough to capitalize on new opportunities as they arise. This has led me to emphasize risk management and diversification in my advisory roles. For example, during periods of currency instability, advising companies on hedging strategies or local sourcing alternatives becomes paramount. The reflection here is that consultancy is not about predicting the future with certainty, but about preparing clients to thrive regardless of the outcome.</w:t>
      </w:r>
    </w:p>
    <w:bookmarkEnd w:id="23"/>
    <w:bookmarkStart w:id="24" w:name="the-responsibility-of-ethical-leadership"/>
    <w:p>
      <w:pPr>
        <w:pStyle w:val="Heading2"/>
      </w:pPr>
      <w:r>
        <w:t xml:space="preserve">The Responsibility of Ethical Leadership</w:t>
      </w:r>
    </w:p>
    <w:p>
      <w:pPr>
        <w:pStyle w:val="FirstParagraph"/>
      </w:pPr>
      <w:r>
        <w:t xml:space="preserve">Perhaps the most profound aspect of my journey as a</w:t>
      </w:r>
      <w:r>
        <w:t xml:space="preserve"> </w:t>
      </w:r>
      <w:r>
        <w:rPr>
          <w:bCs/>
          <w:b/>
        </w:rPr>
        <w:t xml:space="preserve">Business Consultant</w:t>
      </w:r>
      <w:r>
        <w:t xml:space="preserve"> </w:t>
      </w:r>
      <w:r>
        <w:t xml:space="preserve">in Nigeria Abuja has been grappling with issues of ethics and governance. In emerging markets, there is often pressure to cut corners or engage in non-compliant practices for short-term gain. However, long-term sustainability and brand reputation are built on integrity.</w:t>
      </w:r>
    </w:p>
    <w:p>
      <w:pPr>
        <w:pStyle w:val="BodyText"/>
      </w:pPr>
      <w:r>
        <w:t xml:space="preserve">I have found that positioning ethical compliance not as a burden but as a competitive advantage is crucial. Companies in Nigeria Abuja that adhere strictly to regulatory frameworks and corporate social responsibility (CSR) principles often enjoy greater stakeholder trust and long-term viability. As a consultant, I view my role partly as an educator, guiding clients toward sustainable practices that benefit the broader community. This aligns with the growing global demand for ethical business conduct and resonates strongly with local populations who are increasingly aware of their rights and expectations from corporate entities.</w:t>
      </w:r>
    </w:p>
    <w:bookmarkEnd w:id="24"/>
    <w:bookmarkStart w:id="25" w:name="conclusion-the-path-forward"/>
    <w:p>
      <w:pPr>
        <w:pStyle w:val="Heading2"/>
      </w:pPr>
      <w:r>
        <w:t xml:space="preserve">Conclusion: The Path Forward</w:t>
      </w:r>
    </w:p>
    <w:p>
      <w:pPr>
        <w:pStyle w:val="FirstParagraph"/>
      </w:pPr>
      <w:r>
        <w:t xml:space="preserve">In conclusion, serving as a</w:t>
      </w:r>
      <w:r>
        <w:t xml:space="preserve"> </w:t>
      </w:r>
      <w:r>
        <w:rPr>
          <w:bCs/>
          <w:b/>
        </w:rPr>
        <w:t xml:space="preserve">Business Consultant</w:t>
      </w:r>
      <w:r>
        <w:t xml:space="preserve"> </w:t>
      </w:r>
      <w:r>
        <w:t xml:space="preserve">in Nigeria Abuja is a demanding yet incredibly rewarding endeavor. It requires a multifaceted approach that combines analytical rigor with emotional intelligence and deep local knowledge. The unique characteristics of this city—its status as the political capital, its diverse population, and its position within the larger Nigerian economy—create a complex tapestry that consultants must navigate with care.</w:t>
      </w:r>
    </w:p>
    <w:p>
      <w:pPr>
        <w:pStyle w:val="BodyText"/>
      </w:pPr>
      <w:r>
        <w:t xml:space="preserve">The lessons learned from operating in this environment extend far beyond mere business metrics. They offer insights into human resilience, the importance of community, and the power of adaptive leadership. As Nigeria Abuja continues to evolve and integrate further into the global economy, the role of the</w:t>
      </w:r>
      <w:r>
        <w:t xml:space="preserve"> </w:t>
      </w:r>
      <w:r>
        <w:rPr>
          <w:bCs/>
          <w:b/>
        </w:rPr>
        <w:t xml:space="preserve">Business Consultant</w:t>
      </w:r>
      <w:r>
        <w:t xml:space="preserve"> </w:t>
      </w:r>
      <w:r>
        <w:t xml:space="preserve">will only become more pivotal. We are not just advisors; we are partners in development, helping to shape a business landscape that is efficient, ethical, and inclusive. For those willing to embrace the challenges and learn from the rich context of Nigeria Abuja, there is no better place to refine the art and science of strategic consultancy.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2026-07-29T15:35:28Z</dcterms:created>
  <dcterms:modified xsi:type="dcterms:W3CDTF">2026-07-29T15:35:28Z</dcterms:modified>
</cp:coreProperties>
</file>

<file path=docProps/custom.xml><?xml version="1.0" encoding="utf-8"?>
<Properties xmlns="http://schemas.openxmlformats.org/officeDocument/2006/custom-properties" xmlns:vt="http://schemas.openxmlformats.org/officeDocument/2006/docPropsVTypes"/>
</file>