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Qatar</w:t>
      </w:r>
      <w:r>
        <w:t xml:space="preserve"> </w:t>
      </w:r>
      <w:r>
        <w:t xml:space="preserve">Doha</w:t>
      </w:r>
    </w:p>
    <w:bookmarkStart w:id="25" w:name="Xd8a376eb5c600c4d60f2f61f77c4fe747f27fc5"/>
    <w:p>
      <w:pPr>
        <w:pStyle w:val="Heading1"/>
      </w:pPr>
      <w:r>
        <w:t xml:space="preserve">Navigating Transformation: A Reflection on the Role of a Business Consultant in Qatar Doha</w:t>
      </w:r>
    </w:p>
    <w:p>
      <w:pPr>
        <w:pStyle w:val="FirstParagraph"/>
      </w:pPr>
      <w:r>
        <w:t xml:space="preserve">The intersection of global economic ambition and traditional cultural values creates a unique landscape for business operations. In this complex environment, the figure of the</w:t>
      </w:r>
      <w:r>
        <w:t xml:space="preserve"> </w:t>
      </w:r>
      <w:r>
        <w:rPr>
          <w:bCs/>
          <w:b/>
        </w:rPr>
        <w:t xml:space="preserve">Business Consultant</w:t>
      </w:r>
      <w:r>
        <w:t xml:space="preserve"> </w:t>
      </w:r>
      <w:r>
        <w:t xml:space="preserve">emerges not merely as an advisor, but as a critical architect of sustainable growth and strategic alignment. Reflecting upon my engagement with corporate entities in</w:t>
      </w:r>
      <w:r>
        <w:t xml:space="preserve"> </w:t>
      </w:r>
      <w:r>
        <w:rPr>
          <w:bCs/>
          <w:b/>
        </w:rPr>
        <w:t xml:space="preserve">Qatar Doha</w:t>
      </w:r>
      <w:r>
        <w:t xml:space="preserve">, it becomes evident that effective consulting transcends standard analytical frameworks. It requires a profound sensitivity to the socio-political fabric of the nation, specifically its Vision 2030 agenda, and an ability to bridge the gap between international best practices and local implementation realities.</w:t>
      </w:r>
    </w:p>
    <w:bookmarkStart w:id="20" w:name="X648c16273855c7ac3a0a0d918ca0b48863d42c9"/>
    <w:p>
      <w:pPr>
        <w:pStyle w:val="Heading2"/>
      </w:pPr>
      <w:r>
        <w:t xml:space="preserve">The Context of Qatar Doha: A Hub of Rapid Evolution</w:t>
      </w:r>
    </w:p>
    <w:p>
      <w:pPr>
        <w:pStyle w:val="FirstParagraph"/>
      </w:pPr>
      <w:r>
        <w:t xml:space="preserve">To understand the necessity of specialized consulting in this region, one must first appreciate the dynamic nature of</w:t>
      </w:r>
      <w:r>
        <w:t xml:space="preserve"> </w:t>
      </w:r>
      <w:r>
        <w:rPr>
          <w:bCs/>
          <w:b/>
        </w:rPr>
        <w:t xml:space="preserve">Qatar Doha</w:t>
      </w:r>
      <w:r>
        <w:t xml:space="preserve">. Unlike many other global financial hubs, Doha is experiencing a period of accelerated transformation driven by a deliberate state-led strategy. The national vision prioritizes diversification away from hydrocarbon dependence toward knowledge-based economies in sectors such as tourism, finance, technology, and education. For the</w:t>
      </w:r>
      <w:r>
        <w:t xml:space="preserve"> </w:t>
      </w:r>
      <w:r>
        <w:rPr>
          <w:bCs/>
          <w:b/>
        </w:rPr>
        <w:t xml:space="preserve">Business Consultant</w:t>
      </w:r>
      <w:r>
        <w:t xml:space="preserve">, this macroeconomic backdrop presents both opportunities and challenges. It is not enough to simply propose cost-cutting measures or generic efficiency models; the advice must align with broader national goals.</w:t>
      </w:r>
    </w:p>
    <w:p>
      <w:pPr>
        <w:pStyle w:val="BodyText"/>
      </w:pPr>
      <w:r>
        <w:t xml:space="preserve">In reflecting on projects within</w:t>
      </w:r>
      <w:r>
        <w:t xml:space="preserve"> </w:t>
      </w:r>
      <w:r>
        <w:rPr>
          <w:bCs/>
          <w:b/>
        </w:rPr>
        <w:t xml:space="preserve">Qatar Doha</w:t>
      </w:r>
      <w:r>
        <w:t xml:space="preserve">, I have observed that clients are increasingly looking for partners who understand the nuances of "localization." Whether it is the implementation of Qatarization policies, which mandate a certain percentage of Qatari nationals in the workforce, or adherence to strict regulatory frameworks regarding foreign investment, the consultant must serve as a navigator. This requires moving beyond superficial compliance to deeply integrated strategic planning where local talent development becomes a core business value rather than an administrative hurdle.</w:t>
      </w:r>
    </w:p>
    <w:bookmarkEnd w:id="20"/>
    <w:bookmarkStart w:id="21" w:name="X61babba09218074bac57cbf0bbd2def88a44965"/>
    <w:p>
      <w:pPr>
        <w:pStyle w:val="Heading2"/>
      </w:pPr>
      <w:r>
        <w:t xml:space="preserve">The Cultural Imperative: Building Trust and Relationships</w:t>
      </w:r>
    </w:p>
    <w:p>
      <w:pPr>
        <w:pStyle w:val="FirstParagraph"/>
      </w:pPr>
      <w:r>
        <w:t xml:space="preserve">A significant reflection point in my work as a</w:t>
      </w:r>
      <w:r>
        <w:t xml:space="preserve"> </w:t>
      </w:r>
      <w:r>
        <w:rPr>
          <w:bCs/>
          <w:b/>
        </w:rPr>
        <w:t xml:space="preserve">Business Consultant</w:t>
      </w:r>
      <w:r>
        <w:t xml:space="preserve"> </w:t>
      </w:r>
      <w:r>
        <w:t xml:space="preserve">involves the role of culture in business decision-making. In Western contexts, decisions are often driven primarily by data and efficiency metrics. However, in</w:t>
      </w:r>
      <w:r>
        <w:t xml:space="preserve"> </w:t>
      </w:r>
      <w:r>
        <w:rPr>
          <w:bCs/>
          <w:b/>
        </w:rPr>
        <w:t xml:space="preserve">Qatar Doha</w:t>
      </w:r>
      <w:r>
        <w:t xml:space="preserve">, business is deeply relational. Trust is not established through contracts alone but through sustained personal interaction and mutual respect for cultural norms.</w:t>
      </w:r>
    </w:p>
    <w:p>
      <w:pPr>
        <w:pStyle w:val="BodyText"/>
      </w:pPr>
      <w:r>
        <w:t xml:space="preserve">I have learned that the pace of decision-making can appear slower to outsiders due to the emphasis on consensus-building and relationship nurturing. A</w:t>
      </w:r>
      <w:r>
        <w:t xml:space="preserve"> </w:t>
      </w:r>
      <w:r>
        <w:rPr>
          <w:bCs/>
          <w:b/>
        </w:rPr>
        <w:t xml:space="preserve">Business Consultant</w:t>
      </w:r>
      <w:r>
        <w:t xml:space="preserve"> </w:t>
      </w:r>
      <w:r>
        <w:t xml:space="preserve">who rushes into aggressive restructuring without first establishing rapport risks alienating key stakeholders. Therefore, the consulting approach in this region must be adaptive. It involves spending time understanding the hierarchy, respecting Islamic traditions regarding prayer times and holy months, and recognizing that family values often influence corporate governance structures. This cultural intelligence is not a soft skill; it is a critical hard skill for success in</w:t>
      </w:r>
      <w:r>
        <w:t xml:space="preserve"> </w:t>
      </w:r>
      <w:r>
        <w:rPr>
          <w:bCs/>
          <w:b/>
        </w:rPr>
        <w:t xml:space="preserve">Qatar Doha</w:t>
      </w:r>
      <w:r>
        <w:t xml:space="preserve">.</w:t>
      </w:r>
    </w:p>
    <w:bookmarkEnd w:id="21"/>
    <w:bookmarkStart w:id="22" w:name="X210f1782468f7226210b8d38f1052a01b1b0367"/>
    <w:p>
      <w:pPr>
        <w:pStyle w:val="Heading2"/>
      </w:pPr>
      <w:r>
        <w:t xml:space="preserve">Sustainable Development and ESG Integration</w:t>
      </w:r>
    </w:p>
    <w:p>
      <w:pPr>
        <w:pStyle w:val="FirstParagraph"/>
      </w:pPr>
      <w:r>
        <w:t xml:space="preserve">Another crucial aspect of modern consulting in the Gulf region is the push toward Environmental, Social, and Governance (ESG) standards. As a leading nation in sustainability initiatives within the Middle East, Qatar has set ambitious targets for green building certifications and renewable energy integration. The role of the</w:t>
      </w:r>
      <w:r>
        <w:t xml:space="preserve"> </w:t>
      </w:r>
      <w:r>
        <w:rPr>
          <w:bCs/>
          <w:b/>
        </w:rPr>
        <w:t xml:space="preserve">Business Consultant</w:t>
      </w:r>
      <w:r>
        <w:t xml:space="preserve"> </w:t>
      </w:r>
      <w:r>
        <w:t xml:space="preserve">here is to translate these high-level sustainability goals into actionable corporate strategies.</w:t>
      </w:r>
    </w:p>
    <w:p>
      <w:pPr>
        <w:pStyle w:val="BodyText"/>
      </w:pPr>
      <w:r>
        <w:t xml:space="preserve">In reflecting on recent projects, I have seen how consultants help companies in Doha retrofit existing infrastructure to meet global environmental standards while managing costs. This is particularly relevant in a hot climate where energy efficiency is paramount. The consultant must balance the immediate financial pressures of businesses with the long-term benefits of sustainability. Furthermore, there is a social dimension to this responsibility: ensuring that business practices contribute positively to the community in</w:t>
      </w:r>
      <w:r>
        <w:t xml:space="preserve"> </w:t>
      </w:r>
      <w:r>
        <w:rPr>
          <w:bCs/>
          <w:b/>
        </w:rPr>
        <w:t xml:space="preserve">Qatar Doha</w:t>
      </w:r>
      <w:r>
        <w:t xml:space="preserve">, whether through corporate philanthropy or ethical supply chain management.</w:t>
      </w:r>
    </w:p>
    <w:bookmarkEnd w:id="22"/>
    <w:bookmarkStart w:id="23" w:name="the-challenge-of-digital-transformation"/>
    <w:p>
      <w:pPr>
        <w:pStyle w:val="Heading2"/>
      </w:pPr>
      <w:r>
        <w:t xml:space="preserve">The Challenge of Digital Transformation</w:t>
      </w:r>
    </w:p>
    <w:p>
      <w:pPr>
        <w:pStyle w:val="FirstParagraph"/>
      </w:pPr>
      <w:r>
        <w:t xml:space="preserve">The digital era has brought another layer of complexity for consultants operating in this region. With a highly connected and tech-savvy population, businesses in Doha are under pressure to digitize their operations rapidly. However, digital transformation is not just about technology; it is about change management. As a</w:t>
      </w:r>
      <w:r>
        <w:t xml:space="preserve"> </w:t>
      </w:r>
      <w:r>
        <w:rPr>
          <w:bCs/>
          <w:b/>
        </w:rPr>
        <w:t xml:space="preserve">Business Consultant</w:t>
      </w:r>
      <w:r>
        <w:t xml:space="preserve">, I have found that the biggest barrier to digital adoption is often cultural resistance within traditional organizational structures.</w:t>
      </w:r>
    </w:p>
    <w:p>
      <w:pPr>
        <w:pStyle w:val="BodyText"/>
      </w:pPr>
      <w:r>
        <w:t xml:space="preserve">In guiding companies through this transition in</w:t>
      </w:r>
      <w:r>
        <w:t xml:space="preserve"> </w:t>
      </w:r>
      <w:r>
        <w:rPr>
          <w:bCs/>
          <w:b/>
        </w:rPr>
        <w:t xml:space="preserve">Qatar Doha</w:t>
      </w:r>
      <w:r>
        <w:t xml:space="preserve">, the consultant must act as a change agent. This involves designing training programs that resonate with local employees, ensuring data security protocols that align with national cybersecurity laws, and leveraging technology to enhance customer experience. The reflection here is clear: technology is merely the tool; the human element remains the focal point of successful transformation.</w:t>
      </w:r>
    </w:p>
    <w:bookmarkEnd w:id="23"/>
    <w:bookmarkStart w:id="24" w:name="X99abc3578fc0292cc5c73a2f96a5828b87c6ef1"/>
    <w:p>
      <w:pPr>
        <w:pStyle w:val="Heading2"/>
      </w:pPr>
      <w:r>
        <w:t xml:space="preserve">Conclusion: The Strategist as a Cultural Bridge</w:t>
      </w:r>
    </w:p>
    <w:p>
      <w:pPr>
        <w:pStyle w:val="FirstParagraph"/>
      </w:pPr>
      <w:r>
        <w:t xml:space="preserve">In conclusion, reflecting on my experiences as a</w:t>
      </w:r>
      <w:r>
        <w:t xml:space="preserve"> </w:t>
      </w:r>
      <w:r>
        <w:rPr>
          <w:bCs/>
          <w:b/>
        </w:rPr>
        <w:t xml:space="preserve">Business Consultant</w:t>
      </w:r>
      <w:r>
        <w:t xml:space="preserve"> </w:t>
      </w:r>
      <w:r>
        <w:t xml:space="preserve">in</w:t>
      </w:r>
      <w:r>
        <w:t xml:space="preserve"> </w:t>
      </w:r>
      <w:r>
        <w:rPr>
          <w:bCs/>
          <w:b/>
        </w:rPr>
        <w:t xml:space="preserve">Qatar Doha</w:t>
      </w:r>
      <w:r>
        <w:t xml:space="preserve">, it is evident that the role is multifaceted and deeply contextual. It requires a blend of hard analytical skills and soft cultural competencies. The consultant must be adept at interpreting global trends while rooting recommendations in the local reality of Qatar’s Vision 2030.</w:t>
      </w:r>
    </w:p>
    <w:p>
      <w:pPr>
        <w:pStyle w:val="BodyText"/>
      </w:pPr>
      <w:r>
        <w:t xml:space="preserve">The success of any consulting engagement in this region depends on the ability to build trust, respect cultural nuances, and align business objectives with national development goals. As</w:t>
      </w:r>
      <w:r>
        <w:t xml:space="preserve"> </w:t>
      </w:r>
      <w:r>
        <w:rPr>
          <w:bCs/>
          <w:b/>
        </w:rPr>
        <w:t xml:space="preserve">Qatar Doha</w:t>
      </w:r>
      <w:r>
        <w:t xml:space="preserve"> </w:t>
      </w:r>
      <w:r>
        <w:t xml:space="preserve">continues to evolve into a global hub for innovation and sustainability, the demand for consultants who can navigate this complex landscape will only grow. The future of consulting in this region lies in being not just an advisor, but a trusted partner in nation-building and corporate evolution. By embracing these challenges and opportunities, we can contribute meaningfully to the economic diversity and social stability of this vibrant emirate.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Qatar Doha</dc:title>
  <dc:creator/>
  <dc:language>en</dc:language>
  <cp:keywords/>
  <dcterms:created xsi:type="dcterms:W3CDTF">2026-07-29T09:57:19Z</dcterms:created>
  <dcterms:modified xsi:type="dcterms:W3CDTF">2026-07-29T09:57:19Z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