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Strategic</w:t>
      </w:r>
      <w:r>
        <w:t xml:space="preserve"> </w:t>
      </w:r>
      <w:r>
        <w:t xml:space="preserve">Insights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Russia,</w:t>
      </w:r>
      <w:r>
        <w:t xml:space="preserve"> </w:t>
      </w:r>
      <w:r>
        <w:t xml:space="preserve">Moscow</w:t>
      </w:r>
    </w:p>
    <w:bookmarkStart w:id="26" w:name="X2b2d2faee16d2cfade6d05d005d74f2baac3f77"/>
    <w:p>
      <w:pPr>
        <w:pStyle w:val="Heading1"/>
      </w:pPr>
      <w:r>
        <w:t xml:space="preserve">The Art of Navigation and Trust in the Capital</w:t>
      </w:r>
    </w:p>
    <w:p>
      <w:pPr>
        <w:pStyle w:val="FirstParagraph"/>
      </w:pPr>
      <w:r>
        <w:rPr>
          <w:bCs/>
          <w:b/>
        </w:rPr>
        <w:t xml:space="preserve">Title:</w:t>
      </w:r>
      <w:r>
        <w:t xml:space="preserve"> </w:t>
      </w:r>
      <w:r>
        <w:t xml:space="preserve">Reflection Paper on the Strategic Imperatives of a Business Consultant in Russia, Moscow</w:t>
      </w:r>
      <w:r>
        <w:br/>
      </w:r>
      <w:r>
        <w:rPr>
          <w:bCs/>
          <w:b/>
        </w:rPr>
        <w:t xml:space="preserve">Date:</w:t>
      </w:r>
      <w:r>
        <w:t xml:space="preserve"> </w:t>
      </w:r>
      <w:r>
        <w:t xml:space="preserve">October 26, 2023</w:t>
      </w:r>
      <w:r>
        <w:br/>
      </w:r>
      <w:r>
        <w:rPr>
          <w:bCs/>
          <w:b/>
        </w:rPr>
        <w:t xml:space="preserve">Subject:</w:t>
      </w:r>
      <w:r>
        <w:t xml:space="preserve"> </w:t>
      </w:r>
      <w:r>
        <w:t xml:space="preserve">Navigating Complexity through Consulting Expertise in the Russian Capital</w:t>
      </w:r>
    </w:p>
    <w:bookmarkStart w:id="20" w:name="X1acb719814f0495150e325626555dfcb7bc52b8"/>
    <w:p>
      <w:pPr>
        <w:pStyle w:val="Heading2"/>
      </w:pPr>
      <w:r>
        <w:t xml:space="preserve">I. Introduction: The Unique Topography of the Moscow Market</w:t>
      </w:r>
    </w:p>
    <w:p>
      <w:pPr>
        <w:pStyle w:val="FirstParagraph"/>
      </w:pPr>
      <w:r>
        <w:t xml:space="preserve">To understand the role of a</w:t>
      </w:r>
      <w:r>
        <w:t xml:space="preserve"> </w:t>
      </w:r>
      <w:r>
        <w:rPr>
          <w:iCs/>
          <w:i/>
          <w:bCs/>
          <w:b/>
        </w:rPr>
        <w:t xml:space="preserve">Business Consultant</w:t>
      </w:r>
      <w:r>
        <w:t xml:space="preserve">, one must first grasp the distinct and often paradoxical nature of operating within Russia, specifically in its beating heart,</w:t>
      </w:r>
      <w:r>
        <w:t xml:space="preserve"> </w:t>
      </w:r>
      <w:r>
        <w:rPr>
          <w:iCs/>
          <w:i/>
          <w:bCs/>
          <w:b/>
        </w:rPr>
        <w:t xml:space="preserve">Moscow</w:t>
      </w:r>
      <w:r>
        <w:t xml:space="preserve">. It is a common misconception that consulting is merely about data analysis or strategic planning; however, when applied to the context of</w:t>
      </w:r>
      <w:r>
        <w:t xml:space="preserve"> </w:t>
      </w:r>
      <w:r>
        <w:rPr>
          <w:iCs/>
          <w:i/>
          <w:bCs/>
          <w:b/>
        </w:rPr>
        <w:t xml:space="preserve">Russia Moscow</w:t>
      </w:r>
      <w:r>
        <w:t xml:space="preserve">, the discipline transforms into a complex exercise in cultural diplomacy, risk mitigation, and adaptive innovation. This reflection paper serves as an analytical journey through my experiences and observations regarding the critical functions of a</w:t>
      </w:r>
      <w:r>
        <w:t xml:space="preserve"> </w:t>
      </w:r>
      <w:r>
        <w:rPr>
          <w:iCs/>
          <w:i/>
          <w:bCs/>
          <w:b/>
        </w:rPr>
        <w:t xml:space="preserve">Business Consultant</w:t>
      </w:r>
      <w:r>
        <w:t xml:space="preserve"> </w:t>
      </w:r>
      <w:r>
        <w:t xml:space="preserve">in this dynamic environment. The city of</w:t>
      </w:r>
      <w:r>
        <w:t xml:space="preserve"> </w:t>
      </w:r>
      <w:r>
        <w:rPr>
          <w:iCs/>
          <w:i/>
          <w:bCs/>
          <w:b/>
        </w:rPr>
        <w:t xml:space="preserve">Moscow</w:t>
      </w:r>
      <w:r>
        <w:t xml:space="preserve"> </w:t>
      </w:r>
      <w:r>
        <w:t xml:space="preserve">is not just a geographical location; it is a microcosm of the entire Russian economy, characterized by high velocity, intense competition, and a regulatory landscape that shifts with geopolitical tides. Consequently, the</w:t>
      </w:r>
      <w:r>
        <w:t xml:space="preserve"> </w:t>
      </w:r>
      <w:r>
        <w:rPr>
          <w:iCs/>
          <w:i/>
          <w:bCs/>
          <w:b/>
        </w:rPr>
        <w:t xml:space="preserve">Business Consultant</w:t>
      </w:r>
      <w:r>
        <w:t xml:space="preserve"> </w:t>
      </w:r>
      <w:r>
        <w:t xml:space="preserve">here must act less like an accountant and more like a seasoned navigator charting through unpredictable waters.</w:t>
      </w:r>
    </w:p>
    <w:bookmarkEnd w:id="20"/>
    <w:bookmarkStart w:id="21" w:name="X01a12067049acbfd3ea8981374b328e2db7851e"/>
    <w:p>
      <w:pPr>
        <w:pStyle w:val="Heading2"/>
      </w:pPr>
      <w:r>
        <w:t xml:space="preserve">II. The Bridge Between Global Standards and Local Realities</w:t>
      </w:r>
    </w:p>
    <w:p>
      <w:pPr>
        <w:pStyle w:val="FirstParagraph"/>
      </w:pPr>
      <w:r>
        <w:t xml:space="preserve">In my engagement with clients in</w:t>
      </w:r>
      <w:r>
        <w:t xml:space="preserve"> </w:t>
      </w:r>
      <w:r>
        <w:rPr>
          <w:iCs/>
          <w:i/>
          <w:bCs/>
          <w:b/>
        </w:rPr>
        <w:t xml:space="preserve">Moscow</w:t>
      </w:r>
      <w:r>
        <w:t xml:space="preserve">, the primary challenge has consistently been the translation of global best practices into local realities. A</w:t>
      </w:r>
      <w:r>
        <w:t xml:space="preserve"> </w:t>
      </w:r>
      <w:r>
        <w:rPr>
          <w:iCs/>
          <w:i/>
          <w:bCs/>
          <w:b/>
        </w:rPr>
        <w:t xml:space="preserve">Business Consultant</w:t>
      </w:r>
      <w:r>
        <w:t xml:space="preserve"> </w:t>
      </w:r>
      <w:r>
        <w:t xml:space="preserve">often arrives with a toolkit built on Western or Asian market principles, only to find that these tools require significant modification to function in</w:t>
      </w:r>
      <w:r>
        <w:t xml:space="preserve"> </w:t>
      </w:r>
      <w:r>
        <w:rPr>
          <w:iCs/>
          <w:i/>
          <w:bCs/>
          <w:b/>
        </w:rPr>
        <w:t xml:space="preserve">Russia Moscow</w:t>
      </w:r>
      <w:r>
        <w:t xml:space="preserve">. For instance, agile methodologies might clash with the hierarchical decision-making structures prevalent in many Russian corporations. The reflection here is profound: the value of a</w:t>
      </w:r>
      <w:r>
        <w:t xml:space="preserve"> </w:t>
      </w:r>
      <w:r>
        <w:rPr>
          <w:iCs/>
          <w:i/>
          <w:bCs/>
          <w:b/>
        </w:rPr>
        <w:t xml:space="preserve">Business Consultant</w:t>
      </w:r>
      <w:r>
        <w:t xml:space="preserve"> </w:t>
      </w:r>
      <w:r>
        <w:t xml:space="preserve">lies not in imposing foreign frameworks, but in synthesizing them with the indigenous business culture.</w:t>
      </w:r>
    </w:p>
    <w:p>
      <w:pPr>
        <w:pStyle w:val="BodyText"/>
      </w:pPr>
      <w:r>
        <w:t xml:space="preserve">In</w:t>
      </w:r>
      <w:r>
        <w:t xml:space="preserve"> </w:t>
      </w:r>
      <w:r>
        <w:rPr>
          <w:iCs/>
          <w:i/>
          <w:bCs/>
          <w:b/>
        </w:rPr>
        <w:t xml:space="preserve">Moscow</w:t>
      </w:r>
      <w:r>
        <w:t xml:space="preserve">, relationships are paramount. While international markets may prioritize contractual rigor above all else, in</w:t>
      </w:r>
      <w:r>
        <w:t xml:space="preserve"> </w:t>
      </w:r>
      <w:r>
        <w:rPr>
          <w:iCs/>
          <w:i/>
          <w:bCs/>
          <w:b/>
        </w:rPr>
        <w:t xml:space="preserve">Russia Moscow</w:t>
      </w:r>
      <w:r>
        <w:t xml:space="preserve">, trust is established through personal interaction and long-term association. A</w:t>
      </w:r>
      <w:r>
        <w:t xml:space="preserve"> </w:t>
      </w:r>
      <w:r>
        <w:rPr>
          <w:iCs/>
          <w:i/>
          <w:bCs/>
          <w:b/>
        </w:rPr>
        <w:t xml:space="preserve">Business Consultant</w:t>
      </w:r>
      <w:r>
        <w:t xml:space="preserve"> </w:t>
      </w:r>
      <w:r>
        <w:t xml:space="preserve">must therefore invest time in building these relational bridges before presenting any strategic recommendations. This human-centric approach differentiates a successful consultant from a mere technician of management. The ability to read the room, understand the unspoken hierarchies, and respect the historical context of business interactions in</w:t>
      </w:r>
      <w:r>
        <w:t xml:space="preserve"> </w:t>
      </w:r>
      <w:r>
        <w:rPr>
          <w:iCs/>
          <w:i/>
          <w:bCs/>
          <w:b/>
        </w:rPr>
        <w:t xml:space="preserve">Russia Moscow</w:t>
      </w:r>
      <w:r>
        <w:t xml:space="preserve"> </w:t>
      </w:r>
      <w:r>
        <w:t xml:space="preserve">is what separates effective advice from ignored suggestions.</w:t>
      </w:r>
    </w:p>
    <w:bookmarkEnd w:id="21"/>
    <w:bookmarkStart w:id="22" w:name="X3b938c78c42e2be17fce0581f0150ad09bd19ce"/>
    <w:p>
      <w:pPr>
        <w:pStyle w:val="Heading2"/>
      </w:pPr>
      <w:r>
        <w:t xml:space="preserve">III. Navigating Regulatory Complexity and Geopolitical Volatility</w:t>
      </w:r>
    </w:p>
    <w:p>
      <w:pPr>
        <w:pStyle w:val="FirstParagraph"/>
      </w:pPr>
      <w:r>
        <w:t xml:space="preserve">No discussion about a</w:t>
      </w:r>
      <w:r>
        <w:t xml:space="preserve"> </w:t>
      </w:r>
      <w:r>
        <w:rPr>
          <w:iCs/>
          <w:i/>
          <w:bCs/>
          <w:b/>
        </w:rPr>
        <w:t xml:space="preserve">Business Consultant</w:t>
      </w:r>
      <w:r>
        <w:t xml:space="preserve"> </w:t>
      </w:r>
      <w:r>
        <w:t xml:space="preserve">in the current era can omit the shadow of geopolitics. Operating in</w:t>
      </w:r>
      <w:r>
        <w:t xml:space="preserve"> </w:t>
      </w:r>
      <w:r>
        <w:rPr>
          <w:iCs/>
          <w:i/>
          <w:bCs/>
          <w:b/>
        </w:rPr>
        <w:t xml:space="preserve">Russia Moscow</w:t>
      </w:r>
      <w:r>
        <w:t xml:space="preserve">, one is acutely aware that business does not occur in a vacuum. Sanctions, trade restrictions, and fluctuating currency values create an environment where static strategic plans quickly become obsolete. The role of the</w:t>
      </w:r>
      <w:r>
        <w:t xml:space="preserve"> </w:t>
      </w:r>
      <w:r>
        <w:rPr>
          <w:iCs/>
          <w:i/>
          <w:bCs/>
          <w:b/>
        </w:rPr>
        <w:t xml:space="preserve">Business Consultant</w:t>
      </w:r>
      <w:r>
        <w:t xml:space="preserve"> </w:t>
      </w:r>
      <w:r>
        <w:t xml:space="preserve">has thus evolved into that of a crisis manager and scenario planner. We are no longer just asking "How can we grow?" but rather "How can we survive and pivot?"</w:t>
      </w:r>
    </w:p>
    <w:p>
      <w:pPr>
        <w:pStyle w:val="BodyText"/>
      </w:pPr>
      <w:r>
        <w:t xml:space="preserve">This volatility demands that a</w:t>
      </w:r>
      <w:r>
        <w:t xml:space="preserve"> </w:t>
      </w:r>
      <w:r>
        <w:rPr>
          <w:iCs/>
          <w:i/>
          <w:bCs/>
          <w:b/>
        </w:rPr>
        <w:t xml:space="preserve">Business Consultant</w:t>
      </w:r>
      <w:r>
        <w:t xml:space="preserve"> </w:t>
      </w:r>
      <w:r>
        <w:t xml:space="preserve">possess not only business acumen but also political intelligence. In</w:t>
      </w:r>
      <w:r>
        <w:t xml:space="preserve"> </w:t>
      </w:r>
      <w:r>
        <w:rPr>
          <w:iCs/>
          <w:i/>
          <w:bCs/>
          <w:b/>
        </w:rPr>
        <w:t xml:space="preserve">Moscow</w:t>
      </w:r>
      <w:r>
        <w:t xml:space="preserve">, understanding the regulatory shifts is as important as understanding market trends. My reflection on recent projects highlights that the most valuable insights provided by a consultant are often those related to compliance, supply chain resilience, and alternative market sourcing. The consultant must guide clients through the labyrinth of local laws while keeping an eye on international implications. This dual awareness is crucial for any organization attempting to maintain stability in</w:t>
      </w:r>
      <w:r>
        <w:t xml:space="preserve"> </w:t>
      </w:r>
      <w:r>
        <w:rPr>
          <w:iCs/>
          <w:i/>
          <w:bCs/>
          <w:b/>
        </w:rPr>
        <w:t xml:space="preserve">Russia Moscow</w:t>
      </w:r>
      <w:r>
        <w:t xml:space="preserve">.</w:t>
      </w:r>
    </w:p>
    <w:bookmarkEnd w:id="22"/>
    <w:bookmarkStart w:id="23" w:name="X3b166e0e78460a0cc43933eca17b86215513d92"/>
    <w:p>
      <w:pPr>
        <w:pStyle w:val="Heading2"/>
      </w:pPr>
      <w:r>
        <w:t xml:space="preserve">IV. Digital Transformation Amidst Isolation</w:t>
      </w:r>
    </w:p>
    <w:p>
      <w:pPr>
        <w:pStyle w:val="FirstParagraph"/>
      </w:pPr>
      <w:r>
        <w:t xml:space="preserve">An interesting paradox defines the current technological landscape in</w:t>
      </w:r>
      <w:r>
        <w:t xml:space="preserve"> </w:t>
      </w:r>
      <w:r>
        <w:rPr>
          <w:iCs/>
          <w:i/>
          <w:bCs/>
          <w:b/>
        </w:rPr>
        <w:t xml:space="preserve">Russia Moscow</w:t>
      </w:r>
      <w:r>
        <w:t xml:space="preserve">. Despite global isolation, the digital transformation of businesses in the capital has accelerated. However, this is not a copy-paste of Western tech stacks. Due to restrictions on certain software and services, companies have been forced to develop or adopt domestic alternatives. Herein lies another critical function for the</w:t>
      </w:r>
      <w:r>
        <w:t xml:space="preserve"> </w:t>
      </w:r>
      <w:r>
        <w:rPr>
          <w:iCs/>
          <w:i/>
          <w:bCs/>
          <w:b/>
        </w:rPr>
        <w:t xml:space="preserve">Business Consultant</w:t>
      </w:r>
      <w:r>
        <w:t xml:space="preserve">: facilitating this technological transition.</w:t>
      </w:r>
    </w:p>
    <w:p>
      <w:pPr>
        <w:pStyle w:val="BodyText"/>
      </w:pPr>
      <w:r>
        <w:t xml:space="preserve">In</w:t>
      </w:r>
      <w:r>
        <w:t xml:space="preserve"> </w:t>
      </w:r>
      <w:r>
        <w:rPr>
          <w:iCs/>
          <w:i/>
          <w:bCs/>
          <w:b/>
        </w:rPr>
        <w:t xml:space="preserve">Moscow</w:t>
      </w:r>
      <w:r>
        <w:t xml:space="preserve">, the adoption of new IT solutions is not just about efficiency; it is about sovereignty and continuity. A</w:t>
      </w:r>
      <w:r>
        <w:t xml:space="preserve"> </w:t>
      </w:r>
      <w:r>
        <w:rPr>
          <w:iCs/>
          <w:i/>
          <w:bCs/>
          <w:b/>
        </w:rPr>
        <w:t xml:space="preserve">Business Consultant</w:t>
      </w:r>
      <w:r>
        <w:t xml:space="preserve"> </w:t>
      </w:r>
      <w:r>
        <w:t xml:space="preserve">must evaluate local software ecosystems, assess the readiness of the workforce for new digital tools, and manage the change management process. The reflection here is that technology in this context is a strategic asset for resilience. Consultants must advise on how to integrate these localized technologies without sacrificing user experience or data security. The ability to guide Russian firms through this digital pivot is one of the most tangible values a</w:t>
      </w:r>
      <w:r>
        <w:t xml:space="preserve"> </w:t>
      </w:r>
      <w:r>
        <w:rPr>
          <w:iCs/>
          <w:i/>
          <w:bCs/>
          <w:b/>
        </w:rPr>
        <w:t xml:space="preserve">Business Consultant</w:t>
      </w:r>
      <w:r>
        <w:t xml:space="preserve"> </w:t>
      </w:r>
      <w:r>
        <w:t xml:space="preserve">can offer in the present climate of</w:t>
      </w:r>
      <w:r>
        <w:t xml:space="preserve"> </w:t>
      </w:r>
      <w:r>
        <w:rPr>
          <w:iCs/>
          <w:i/>
          <w:bCs/>
          <w:b/>
        </w:rPr>
        <w:t xml:space="preserve">Russia Moscow</w:t>
      </w:r>
      <w:r>
        <w:t xml:space="preserve">.</w:t>
      </w:r>
    </w:p>
    <w:bookmarkEnd w:id="23"/>
    <w:bookmarkStart w:id="24" w:name="X3a7d23ce6de18c57d928037fb331566fb5184df"/>
    <w:p>
      <w:pPr>
        <w:pStyle w:val="Heading2"/>
      </w:pPr>
      <w:r>
        <w:t xml:space="preserve">V. Cultural Nuances and Leadership Development</w:t>
      </w:r>
    </w:p>
    <w:p>
      <w:pPr>
        <w:pStyle w:val="FirstParagraph"/>
      </w:pPr>
      <w:r>
        <w:t xml:space="preserve">Beyond strategy and compliance, the human element remains the core of consulting. In</w:t>
      </w:r>
      <w:r>
        <w:t xml:space="preserve"> </w:t>
      </w:r>
      <w:r>
        <w:rPr>
          <w:iCs/>
          <w:i/>
          <w:bCs/>
          <w:b/>
        </w:rPr>
        <w:t xml:space="preserve">Russia Moscow</w:t>
      </w:r>
      <w:r>
        <w:t xml:space="preserve">, leadership styles are undergoing a shift. The older generation of managers, accustomed to command-and-control structures, is being replaced by a younger cohort that values autonomy and innovation. A</w:t>
      </w:r>
      <w:r>
        <w:t xml:space="preserve"> </w:t>
      </w:r>
      <w:r>
        <w:rPr>
          <w:iCs/>
          <w:i/>
          <w:bCs/>
          <w:b/>
        </w:rPr>
        <w:t xml:space="preserve">Business Consultant</w:t>
      </w:r>
      <w:r>
        <w:t xml:space="preserve"> </w:t>
      </w:r>
      <w:r>
        <w:t xml:space="preserve">plays a pivotal role in bridging this generational divide.</w:t>
      </w:r>
    </w:p>
    <w:p>
      <w:pPr>
        <w:pStyle w:val="BodyText"/>
      </w:pPr>
      <w:r>
        <w:t xml:space="preserve">Reflecting on executive coaching sessions in</w:t>
      </w:r>
      <w:r>
        <w:t xml:space="preserve"> </w:t>
      </w:r>
      <w:r>
        <w:rPr>
          <w:iCs/>
          <w:i/>
          <w:bCs/>
          <w:b/>
        </w:rPr>
        <w:t xml:space="preserve">Moscow</w:t>
      </w:r>
      <w:r>
        <w:t xml:space="preserve">, it becomes evident that Western-style empowerment often meets resistance if not introduced carefully. The consultant must frame innovation not as a rejection of tradition, but as an evolution of strength. Building emotional intelligence within leadership teams is essential for navigating the high-pressure environment of</w:t>
      </w:r>
      <w:r>
        <w:t xml:space="preserve"> </w:t>
      </w:r>
      <w:r>
        <w:rPr>
          <w:iCs/>
          <w:i/>
          <w:bCs/>
          <w:b/>
        </w:rPr>
        <w:t xml:space="preserve">Russia Moscow</w:t>
      </w:r>
      <w:r>
        <w:t xml:space="preserve">. The consultant acts as a mirror, reflecting organizational blind spots and fostering a culture where feedback is valued. This cultural transformation is slow and arduous but necessary for long-term sustainability.</w:t>
      </w:r>
    </w:p>
    <w:bookmarkEnd w:id="24"/>
    <w:bookmarkStart w:id="25" w:name="Xf371e26deb2a24e008d9211d43ec45827ae534e"/>
    <w:p>
      <w:pPr>
        <w:pStyle w:val="Heading2"/>
      </w:pPr>
      <w:r>
        <w:t xml:space="preserve">VI. Conclusion: The Consultant as a Trusted Advisor</w:t>
      </w:r>
    </w:p>
    <w:p>
      <w:pPr>
        <w:pStyle w:val="FirstParagraph"/>
      </w:pPr>
      <w:r>
        <w:t xml:space="preserve">In conclusion, the role of the</w:t>
      </w:r>
      <w:r>
        <w:t xml:space="preserve"> </w:t>
      </w:r>
      <w:r>
        <w:rPr>
          <w:iCs/>
          <w:i/>
          <w:bCs/>
          <w:b/>
        </w:rPr>
        <w:t xml:space="preserve">Business Consultant</w:t>
      </w:r>
      <w:r>
        <w:t xml:space="preserve"> </w:t>
      </w:r>
      <w:r>
        <w:t xml:space="preserve">in</w:t>
      </w:r>
      <w:r>
        <w:t xml:space="preserve"> </w:t>
      </w:r>
      <w:r>
        <w:rPr>
          <w:iCs/>
          <w:i/>
          <w:bCs/>
          <w:b/>
        </w:rPr>
        <w:t xml:space="preserve">Russia Moscow</w:t>
      </w:r>
      <w:r>
        <w:t xml:space="preserve">, is far more complex and nuanced than in stable, predictable markets. It requires a blend of analytical rigor, cultural empathy, geopolitical awareness, and adaptive leadership. The city of</w:t>
      </w:r>
      <w:r>
        <w:t xml:space="preserve"> </w:t>
      </w:r>
      <w:r>
        <w:rPr>
          <w:iCs/>
          <w:i/>
          <w:bCs/>
          <w:b/>
        </w:rPr>
        <w:t xml:space="preserve">Moscow</w:t>
      </w:r>
      <w:r>
        <w:t xml:space="preserve">, with its rapid pace and high stakes, demands consultants who are not just advisors but partners in resilience.</w:t>
      </w:r>
    </w:p>
    <w:p>
      <w:pPr>
        <w:pStyle w:val="BodyText"/>
      </w:pPr>
      <w:r>
        <w:t xml:space="preserve">As I reflect on this journey, it is clear that the true value of a</w:t>
      </w:r>
      <w:r>
        <w:t xml:space="preserve"> </w:t>
      </w:r>
      <w:r>
        <w:rPr>
          <w:iCs/>
          <w:i/>
          <w:bCs/>
          <w:b/>
        </w:rPr>
        <w:t xml:space="preserve">Business Consultant</w:t>
      </w:r>
      <w:r>
        <w:t xml:space="preserve"> </w:t>
      </w:r>
      <w:r>
        <w:t xml:space="preserve">lies in their ability to provide clarity amidst chaos. Whether navigating regulatory hurdles, implementing digital transformation, or fostering cultural change, the consultant must remain anchored in the specific context of</w:t>
      </w:r>
      <w:r>
        <w:t xml:space="preserve"> </w:t>
      </w:r>
      <w:r>
        <w:rPr>
          <w:iCs/>
          <w:i/>
          <w:bCs/>
          <w:b/>
        </w:rPr>
        <w:t xml:space="preserve">Russia Moscow</w:t>
      </w:r>
      <w:r>
        <w:t xml:space="preserve">. It is a place where business is an art form as much as it is a science. For those willing to engage deeply with its complexities, offering strategic guidance in this vibrant capital remains one of the most rewarding professional challenges. The future belongs to consultants who can blend global insight with local mastery, ensuring that businesses in</w:t>
      </w:r>
      <w:r>
        <w:t xml:space="preserve"> </w:t>
      </w:r>
      <w:r>
        <w:rPr>
          <w:iCs/>
          <w:i/>
          <w:bCs/>
          <w:b/>
        </w:rPr>
        <w:t xml:space="preserve">Russia Moscow</w:t>
      </w:r>
      <w:r>
        <w:t xml:space="preserve"> </w:t>
      </w:r>
      <w:r>
        <w:t xml:space="preserve">not only survive but thrive in an ever-changing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Strategic Insights on the Role of a Business Consultant in Russia, Moscow</dc:title>
  <dc:creator/>
  <dc:language>en</dc:language>
  <cp:keywords/>
  <dcterms:created xsi:type="dcterms:W3CDTF">2026-07-29T16:25:08Z</dcterms:created>
  <dcterms:modified xsi:type="dcterms:W3CDTF">2026-07-29T16:25:08Z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