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bfef20ed96d36b0e9d71cd21591a32217c06019"/>
    <w:p>
      <w:pPr>
        <w:pStyle w:val="Heading1"/>
      </w:pPr>
      <w:r>
        <w:t xml:space="preserve">A Strategic Reflection on the Role of a Business Consultant in Saudi Arabia, Riyadh</w:t>
      </w:r>
    </w:p>
    <w:p>
      <w:pPr>
        <w:pStyle w:val="FirstParagraph"/>
      </w:pPr>
      <w:r>
        <w:t xml:space="preserve">The landscape of modern commerce is undergoing a seismic shift, nowhere more visibly than in the Kingdom of Saudi Arabia. As I reflect upon my professional journey and observations within this dynamic region, it becomes increasingly clear that the role of a</w:t>
      </w:r>
      <w:r>
        <w:t xml:space="preserve"> </w:t>
      </w:r>
      <w:r>
        <w:rPr>
          <w:bCs/>
          <w:b/>
        </w:rPr>
        <w:t xml:space="preserve">Business Consultant</w:t>
      </w:r>
      <w:r>
        <w:t xml:space="preserve"> </w:t>
      </w:r>
      <w:r>
        <w:t xml:space="preserve">has evolved from that of an optional advisor to a critical strategic partner. This reflection paper explores the intricate dynamics, cultural nuances, and economic imperatives that define consultancy work specifically within</w:t>
      </w:r>
      <w:r>
        <w:t xml:space="preserve"> </w:t>
      </w:r>
      <w:r>
        <w:rPr>
          <w:bCs/>
          <w:b/>
        </w:rPr>
        <w:t xml:space="preserve">Saudi Arabia, Riyadh</w:t>
      </w:r>
      <w:r>
        <w:t xml:space="preserve">, and highlights why these elements are inseparable in the current era.</w:t>
      </w:r>
    </w:p>
    <w:bookmarkStart w:id="20" w:name="the-vision-2030-catalyst"/>
    <w:p>
      <w:pPr>
        <w:pStyle w:val="Heading2"/>
      </w:pPr>
      <w:r>
        <w:t xml:space="preserve">The Vision 2030 Catalyst</w:t>
      </w:r>
    </w:p>
    <w:p>
      <w:pPr>
        <w:pStyle w:val="FirstParagraph"/>
      </w:pPr>
      <w:r>
        <w:t xml:space="preserve">The overarching framework for all business activity in this region is Vision 2030. For a</w:t>
      </w:r>
      <w:r>
        <w:t xml:space="preserve"> </w:t>
      </w:r>
      <w:r>
        <w:rPr>
          <w:bCs/>
          <w:b/>
        </w:rPr>
        <w:t xml:space="preserve">Business Consultant</w:t>
      </w:r>
      <w:r>
        <w:t xml:space="preserve">, understanding this vision is not merely a requirement; it is the bedrock of every strategy proposed. The transition from an oil-dependent economy to a diversified, vibrant society presents both unprecedented opportunities and complex challenges. In</w:t>
      </w:r>
      <w:r>
        <w:t xml:space="preserve"> </w:t>
      </w:r>
      <w:r>
        <w:rPr>
          <w:bCs/>
          <w:b/>
        </w:rPr>
        <w:t xml:space="preserve">Saudi Arabia, Riyadh</w:t>
      </w:r>
      <w:r>
        <w:t xml:space="preserve">, the capital city serves as the epicenter of this transformation. It is here that government initiatives meet private enterprise execution.</w:t>
      </w:r>
    </w:p>
    <w:p>
      <w:pPr>
        <w:pStyle w:val="BodyText"/>
      </w:pPr>
      <w:r>
        <w:t xml:space="preserve">Reflecting on recent projects, I have observed that successful consulting engagements are those that align strictly with national goals such as localization (Saudization), digital transformation, and tourism development. A consultant who ignores the macro-political context of Vision 2030 is likely to provide advice that is technically sound but strategically obsolete. Therefore, the modern</w:t>
      </w:r>
      <w:r>
        <w:t xml:space="preserve"> </w:t>
      </w:r>
      <w:r>
        <w:rPr>
          <w:bCs/>
          <w:b/>
        </w:rPr>
        <w:t xml:space="preserve">Business Consultant</w:t>
      </w:r>
      <w:r>
        <w:t xml:space="preserve"> </w:t>
      </w:r>
      <w:r>
        <w:t xml:space="preserve">must possess a deep political acumen alongside traditional business expertise.</w:t>
      </w:r>
    </w:p>
    <w:bookmarkEnd w:id="20"/>
    <w:bookmarkStart w:id="21" w:name="navigating-cultural-nuances-in-riyadh"/>
    <w:p>
      <w:pPr>
        <w:pStyle w:val="Heading2"/>
      </w:pPr>
      <w:r>
        <w:t xml:space="preserve">Navigating Cultural Nuances in Riyadh</w:t>
      </w:r>
    </w:p>
    <w:p>
      <w:pPr>
        <w:pStyle w:val="FirstParagraph"/>
      </w:pPr>
      <w:r>
        <w:t xml:space="preserve">The cultural fabric of Saudi society is distinct, deeply rooted in tradition yet rapidly embracing modernity. In the context of a</w:t>
      </w:r>
      <w:r>
        <w:t xml:space="preserve"> </w:t>
      </w:r>
      <w:r>
        <w:rPr>
          <w:bCs/>
          <w:b/>
        </w:rPr>
        <w:t xml:space="preserve">Business Consultant</w:t>
      </w:r>
      <w:r>
        <w:t xml:space="preserve">, this duality requires a high degree of emotional intelligence and cultural sensitivity. In</w:t>
      </w:r>
      <w:r>
        <w:t xml:space="preserve"> </w:t>
      </w:r>
      <w:r>
        <w:rPr>
          <w:bCs/>
          <w:b/>
        </w:rPr>
        <w:t xml:space="preserve">Saudi Arabia, Riyadh</w:t>
      </w:r>
      <w:r>
        <w:t xml:space="preserve">, business is not just about transactions; it is about relationships (Wasta) and trust.</w:t>
      </w:r>
    </w:p>
    <w:p>
      <w:pPr>
        <w:pStyle w:val="BodyText"/>
      </w:pPr>
      <w:r>
        <w:t xml:space="preserve">I have learned that the conventional Western approach of "time is money" must be adapted here. Relationships are built over coffee, lengthy conversations, and mutual respect for family and religious values. A</w:t>
      </w:r>
      <w:r>
        <w:t xml:space="preserve"> </w:t>
      </w:r>
      <w:r>
        <w:rPr>
          <w:bCs/>
          <w:b/>
        </w:rPr>
        <w:t xml:space="preserve">Business Consultant</w:t>
      </w:r>
      <w:r>
        <w:t xml:space="preserve"> </w:t>
      </w:r>
      <w:r>
        <w:t xml:space="preserve">operating in Riyadh cannot rush the decision-making process. The reflection process reveals that patience is a strategic tool. Understanding the hierarchical structures within Saudi organizations and respecting the consultative nature of leadership (Shura) is vital for implementing change management strategies effectively.</w:t>
      </w:r>
    </w:p>
    <w:bookmarkEnd w:id="21"/>
    <w:bookmarkStart w:id="22" w:name="Xd41db74df43e0a013aaaf90ae6331861dc938fb"/>
    <w:p>
      <w:pPr>
        <w:pStyle w:val="Heading2"/>
      </w:pPr>
      <w:r>
        <w:t xml:space="preserve">The Imperative of Local Content and Saudization</w:t>
      </w:r>
    </w:p>
    <w:p>
      <w:pPr>
        <w:pStyle w:val="FirstParagraph"/>
      </w:pPr>
      <w:r>
        <w:t xml:space="preserve">One of the most significant aspects facing companies in</w:t>
      </w:r>
      <w:r>
        <w:t xml:space="preserve"> </w:t>
      </w:r>
      <w:r>
        <w:rPr>
          <w:bCs/>
          <w:b/>
        </w:rPr>
        <w:t xml:space="preserve">Saudi Arabia, Riyadh</w:t>
      </w:r>
      <w:r>
        <w:t xml:space="preserve">, is the National Industrial Development and Logistics Program (NIDLP) and strict Saudization quotas. For a</w:t>
      </w:r>
      <w:r>
        <w:t xml:space="preserve"> </w:t>
      </w:r>
      <w:r>
        <w:rPr>
          <w:bCs/>
          <w:b/>
        </w:rPr>
        <w:t xml:space="preserve">Business Consultant</w:t>
      </w:r>
      <w:r>
        <w:t xml:space="preserve">, this presents a dual challenge: compliance and capability building.</w:t>
      </w:r>
    </w:p>
    <w:p>
      <w:pPr>
        <w:pStyle w:val="BodyText"/>
      </w:pPr>
      <w:r>
        <w:t xml:space="preserve">In my experience, simply hiring locals to meet quotas is insufficient for sustainable success. The true value of a consultant lies in designing training programs, career paths, and organizational structures that empower Saudi nationals to take on leadership roles. Reflecting on past failures where consultants focused solely on compliance rather than talent development, it is evident that the most impactful work involves human capital strategy. In</w:t>
      </w:r>
      <w:r>
        <w:t xml:space="preserve"> </w:t>
      </w:r>
      <w:r>
        <w:rPr>
          <w:bCs/>
          <w:b/>
        </w:rPr>
        <w:t xml:space="preserve">Saudi Arabia, Riyadh</w:t>
      </w:r>
      <w:r>
        <w:t xml:space="preserve">, the youth demographic is a massive asset. A</w:t>
      </w:r>
      <w:r>
        <w:t xml:space="preserve"> </w:t>
      </w:r>
      <w:r>
        <w:rPr>
          <w:bCs/>
          <w:b/>
        </w:rPr>
        <w:t xml:space="preserve">Business Consultant</w:t>
      </w:r>
      <w:r>
        <w:t xml:space="preserve"> </w:t>
      </w:r>
      <w:r>
        <w:t xml:space="preserve">acts as the bridge between corporate efficiency and national workforce empowerment.</w:t>
      </w:r>
    </w:p>
    <w:bookmarkEnd w:id="22"/>
    <w:bookmarkStart w:id="23" w:name="X1bf6520b048b5b8398401d82a1383a37b4eee71"/>
    <w:p>
      <w:pPr>
        <w:pStyle w:val="Heading2"/>
      </w:pPr>
      <w:r>
        <w:t xml:space="preserve">Digital Transformation and Innovation Hubs</w:t>
      </w:r>
    </w:p>
    <w:p>
      <w:pPr>
        <w:pStyle w:val="FirstParagraph"/>
      </w:pPr>
      <w:r>
        <w:t xml:space="preserve">Riyadh is rapidly positioning itself as a global hub for technology and innovation, driven by projects like Riyadh Season, NEOM (though geographically distinct, it influences the capital's ecosystem), and the thriving startup scene in districts like KACST. As a</w:t>
      </w:r>
      <w:r>
        <w:t xml:space="preserve"> </w:t>
      </w:r>
      <w:r>
        <w:rPr>
          <w:bCs/>
          <w:b/>
        </w:rPr>
        <w:t xml:space="preserve">Business Consultant</w:t>
      </w:r>
      <w:r>
        <w:t xml:space="preserve">, staying abreast of technological trends is non-negotiable.</w:t>
      </w:r>
    </w:p>
    <w:p>
      <w:pPr>
        <w:pStyle w:val="BodyText"/>
      </w:pPr>
      <w:r>
        <w:t xml:space="preserve">The reflection on current market demands indicates that traditional businesses are urgently seeking digital transformation to compete with agile tech startups. Whether it is implementing ERP systems, adopting cloud computing, or leveraging data analytics for customer insights, the</w:t>
      </w:r>
      <w:r>
        <w:t xml:space="preserve"> </w:t>
      </w:r>
      <w:r>
        <w:rPr>
          <w:bCs/>
          <w:b/>
        </w:rPr>
        <w:t xml:space="preserve">Business Consultant</w:t>
      </w:r>
      <w:r>
        <w:t xml:space="preserve"> </w:t>
      </w:r>
      <w:r>
        <w:t xml:space="preserve">in Riyadh must be a change agent for technological adoption. Furthermore, understanding the regulatory environment regarding data privacy and cybersecurity in Saudi Arabia is crucial. The consultant serves as a navigator through these emerging regulatory waters.</w:t>
      </w:r>
    </w:p>
    <w:bookmarkEnd w:id="23"/>
    <w:bookmarkStart w:id="24" w:name="the-evolving-role-of-trust-and-ethics"/>
    <w:p>
      <w:pPr>
        <w:pStyle w:val="Heading2"/>
      </w:pPr>
      <w:r>
        <w:t xml:space="preserve">The Evolving Role of Trust and Ethics</w:t>
      </w:r>
    </w:p>
    <w:p>
      <w:pPr>
        <w:pStyle w:val="FirstParagraph"/>
      </w:pPr>
      <w:r>
        <w:t xml:space="preserve">In any consulting engagement, ethics are paramount. However, in the context of</w:t>
      </w:r>
      <w:r>
        <w:t xml:space="preserve"> </w:t>
      </w:r>
      <w:r>
        <w:rPr>
          <w:bCs/>
          <w:b/>
        </w:rPr>
        <w:t xml:space="preserve">Saudi Arabia, Riyadh</w:t>
      </w:r>
      <w:r>
        <w:t xml:space="preserve">, the concept of trust is magnified by community reputation. News travels fast in a close-knit business community like Riyadh. A</w:t>
      </w:r>
      <w:r>
        <w:t xml:space="preserve"> </w:t>
      </w:r>
      <w:r>
        <w:rPr>
          <w:bCs/>
          <w:b/>
        </w:rPr>
        <w:t xml:space="preserve">Business Consultant</w:t>
      </w:r>
      <w:r>
        <w:t xml:space="preserve"> </w:t>
      </w:r>
      <w:r>
        <w:t xml:space="preserve">who breaches confidentiality or offers superficial advice risks not just losing a client, but damaging their standing in the entire ecosystem.</w:t>
      </w:r>
    </w:p>
    <w:p>
      <w:pPr>
        <w:pStyle w:val="BodyText"/>
      </w:pPr>
      <w:r>
        <w:t xml:space="preserve">This reflection underscores that integrity is the currency of consultancy in this region. Clients in Riyadh often look for long-term partners rather than transactional service providers. They value consultants who demonstrate genuine commitment to their success and an understanding of the local ethical landscape. This has led me to adopt a more collaborative and transparent approach, ensuring that all recommendations are sustainable and ethically sound within the Saudi framework.</w:t>
      </w:r>
    </w:p>
    <w:bookmarkEnd w:id="24"/>
    <w:bookmarkStart w:id="25" w:name="X84c0ab7a0f9ee249c3c8826e3b95cab20b6fa46"/>
    <w:p>
      <w:pPr>
        <w:pStyle w:val="Heading2"/>
      </w:pPr>
      <w:r>
        <w:t xml:space="preserve">Conclusion: The Future of Consultancy in the Capital</w:t>
      </w:r>
    </w:p>
    <w:p>
      <w:pPr>
        <w:pStyle w:val="FirstParagraph"/>
      </w:pPr>
      <w:r>
        <w:t xml:space="preserve">In conclusion, being a</w:t>
      </w:r>
      <w:r>
        <w:t xml:space="preserve"> </w:t>
      </w:r>
      <w:r>
        <w:rPr>
          <w:bCs/>
          <w:b/>
        </w:rPr>
        <w:t xml:space="preserve">Business Consultant</w:t>
      </w:r>
      <w:r>
        <w:t xml:space="preserve"> </w:t>
      </w:r>
      <w:r>
        <w:t xml:space="preserve">in</w:t>
      </w:r>
      <w:r>
        <w:t xml:space="preserve"> </w:t>
      </w:r>
      <w:r>
        <w:rPr>
          <w:bCs/>
          <w:b/>
        </w:rPr>
        <w:t xml:space="preserve">Saudi Arabia, Riyadh</w:t>
      </w:r>
      <w:r>
        <w:t xml:space="preserve">, is a profound responsibility that demands a multifaceted skill set. It requires more than just analytical skills; it necessitates cultural fluency, strategic alignment with Vision 2030, and an unwavering commitment to ethical practice. The city of Riyadh is not just a location; it is a living laboratory of economic transformation.</w:t>
      </w:r>
    </w:p>
    <w:p>
      <w:pPr>
        <w:pStyle w:val="BodyText"/>
      </w:pPr>
      <w:r>
        <w:t xml:space="preserve">As I look toward the future, the role will likely expand further into specialized sectors such as renewable energy, healthcare reform, and fintech. However, the core principles remain unchanged: build trust through relationships, align strategy with national vision, and empower local talent. For any professional aspiring to succeed as a</w:t>
      </w:r>
      <w:r>
        <w:t xml:space="preserve"> </w:t>
      </w:r>
      <w:r>
        <w:rPr>
          <w:bCs/>
          <w:b/>
        </w:rPr>
        <w:t xml:space="preserve">Business Consultant</w:t>
      </w:r>
      <w:r>
        <w:t xml:space="preserve"> </w:t>
      </w:r>
      <w:r>
        <w:t xml:space="preserve">in this vibrant market, the journey is one of continuous learning and adaptive leadership. The intersection of global best practices and local Saudi wisdom offers an exciting frontier for those willing to engage deeply with the unique context of</w:t>
      </w:r>
      <w:r>
        <w:t xml:space="preserve"> </w:t>
      </w:r>
      <w:r>
        <w:rPr>
          <w:bCs/>
          <w:b/>
        </w:rPr>
        <w:t xml:space="preserve">Saudi Arabia, Riyadh</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Business Consultant in Saudi Arabia, Riyadh</dc:title>
  <dc:creator/>
  <dc:language>en</dc:language>
  <cp:keywords/>
  <dcterms:created xsi:type="dcterms:W3CDTF">2026-07-29T13:25:47Z</dcterms:created>
  <dcterms:modified xsi:type="dcterms:W3CDTF">2026-07-29T13:25:47Z</dcterms:modified>
</cp:coreProperties>
</file>

<file path=docProps/custom.xml><?xml version="1.0" encoding="utf-8"?>
<Properties xmlns="http://schemas.openxmlformats.org/officeDocument/2006/custom-properties" xmlns:vt="http://schemas.openxmlformats.org/officeDocument/2006/docPropsVTypes"/>
</file>