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Barcelona</w:t>
      </w:r>
    </w:p>
    <w:bookmarkStart w:id="25" w:name="X2f0ba1a869e7e2f94acd340ec856005457b004b"/>
    <w:p>
      <w:pPr>
        <w:pStyle w:val="Heading1"/>
      </w:pPr>
      <w:r>
        <w:t xml:space="preserve">The Strategic Nexus: A Reflection on the Role of the Business Consultant in Spain Barcelona</w:t>
      </w:r>
    </w:p>
    <w:p>
      <w:pPr>
        <w:pStyle w:val="FirstParagraph"/>
      </w:pPr>
      <w:r>
        <w:t xml:space="preserve">In the contemporary global economic landscape, few cities embody the intersection of tradition and rapid modernization as vividly as Barcelona. As a primary reflection paper regarding professional advisory services, this document explores the nuanced role of a</w:t>
      </w:r>
      <w:r>
        <w:t xml:space="preserve"> </w:t>
      </w:r>
      <w:r>
        <w:rPr>
          <w:bCs/>
          <w:b/>
        </w:rPr>
        <w:t xml:space="preserve">Business Consultant</w:t>
      </w:r>
      <w:r>
        <w:t xml:space="preserve"> </w:t>
      </w:r>
      <w:r>
        <w:t xml:space="preserve">within the specific socio-economic context of</w:t>
      </w:r>
      <w:r>
        <w:t xml:space="preserve"> </w:t>
      </w:r>
      <w:r>
        <w:rPr>
          <w:bCs/>
          <w:b/>
        </w:rPr>
        <w:t xml:space="preserve">Spain Barcelona</w:t>
      </w:r>
      <w:r>
        <w:t xml:space="preserve">. The decision to operate in this vibrant Mediterranean hub is not merely geographical; it is a strategic maneuver that requires deep cultural intelligence, regulatory acumen, and an adaptive leadership style. This reflection delves into how these three pillars—professional advisory expertise, local cultural integration, and the specific dynamics of</w:t>
      </w:r>
      <w:r>
        <w:t xml:space="preserve"> </w:t>
      </w:r>
      <w:r>
        <w:rPr>
          <w:bCs/>
          <w:b/>
        </w:rPr>
        <w:t xml:space="preserve">Spain Barcelona</w:t>
      </w:r>
      <w:r>
        <w:t xml:space="preserve">—converge to create value for international and domestic enterprises alike.</w:t>
      </w:r>
    </w:p>
    <w:bookmarkStart w:id="20" w:name="X0f4bf992f5c50bdf32d5913a1846f6dcbc27c6a"/>
    <w:p>
      <w:pPr>
        <w:pStyle w:val="Heading2"/>
      </w:pPr>
      <w:r>
        <w:t xml:space="preserve">The Cultural Imperative in Business Advisory</w:t>
      </w:r>
    </w:p>
    <w:p>
      <w:pPr>
        <w:pStyle w:val="FirstParagraph"/>
      </w:pPr>
      <w:r>
        <w:t xml:space="preserve">To act as a successful professional in this sector, one must first recognize that business is not conducted solely through spreadsheets and market analysis; it is conducted through relationships. In</w:t>
      </w:r>
      <w:r>
        <w:t xml:space="preserve"> </w:t>
      </w:r>
      <w:r>
        <w:rPr>
          <w:bCs/>
          <w:b/>
        </w:rPr>
        <w:t xml:space="preserve">Spain Barcelona</w:t>
      </w:r>
      <w:r>
        <w:t xml:space="preserve">, the concept of *personalismo*—the prioritization of personal connections over purely transactional interactions—is paramount. A</w:t>
      </w:r>
      <w:r>
        <w:t xml:space="preserve"> </w:t>
      </w:r>
      <w:r>
        <w:rPr>
          <w:bCs/>
          <w:b/>
        </w:rPr>
        <w:t xml:space="preserve">Business Consultant</w:t>
      </w:r>
      <w:r>
        <w:t xml:space="preserve"> </w:t>
      </w:r>
      <w:r>
        <w:t xml:space="preserve">entering this market must quickly learn that trust is built not just on competence, but on consistency and genuine interpersonal engagement.</w:t>
      </w:r>
    </w:p>
    <w:p>
      <w:pPr>
        <w:pStyle w:val="BodyText"/>
      </w:pPr>
      <w:r>
        <w:t xml:space="preserve">The reflection here is critical: many international consulting firms fail in Southern Europe because they attempt to impose a rigid, Northern European or Anglo-Saxon operational framework too hastily. The effective consultant realizes that in Barcelona, business hours may shift later in the day, negotiations may require several meals before conclusions are reached, and hierarchy is respected but not absolute. Understanding these nuances is not "soft skill" padding; it is hard strategic intelligence. Without this cultural fluency, even the most brilliant financial restructuring plan or digital transformation strategy risks rejection by local stakeholders who view such approaches as cold or disrespectful of established social norms.</w:t>
      </w:r>
    </w:p>
    <w:bookmarkEnd w:id="20"/>
    <w:bookmarkStart w:id="21" w:name="navigating-regulatory-complexities"/>
    <w:p>
      <w:pPr>
        <w:pStyle w:val="Heading2"/>
      </w:pPr>
      <w:r>
        <w:t xml:space="preserve">Navigating Regulatory Complexities</w:t>
      </w:r>
    </w:p>
    <w:p>
      <w:pPr>
        <w:pStyle w:val="FirstParagraph"/>
      </w:pPr>
      <w:r>
        <w:t xml:space="preserve">Furthermore, the role of a</w:t>
      </w:r>
      <w:r>
        <w:t xml:space="preserve"> </w:t>
      </w:r>
      <w:r>
        <w:rPr>
          <w:bCs/>
          <w:b/>
        </w:rPr>
        <w:t xml:space="preserve">Business Consultant</w:t>
      </w:r>
      <w:r>
        <w:t xml:space="preserve"> </w:t>
      </w:r>
      <w:r>
        <w:t xml:space="preserve">in this region is heavily defined by the necessity to navigate complex regulatory environments. Spain possesses one of the most detailed labor and tax codes in Europe. For a company establishing operations in</w:t>
      </w:r>
      <w:r>
        <w:t xml:space="preserve"> </w:t>
      </w:r>
      <w:r>
        <w:rPr>
          <w:bCs/>
          <w:b/>
        </w:rPr>
        <w:t xml:space="preserve">Spain Barcelona</w:t>
      </w:r>
      <w:r>
        <w:t xml:space="preserve">, or seeking to optimize its existing structure, the margin for error is slim. The consultant acts as a bridge between legal compliance and strategic agility.</w:t>
      </w:r>
    </w:p>
    <w:p>
      <w:pPr>
        <w:pStyle w:val="BodyText"/>
      </w:pPr>
      <w:r>
        <w:t xml:space="preserve">"The value of a consultant is not just in identifying problems, but in providing culturally acceptable solutions that adhere to strict local regulations."</w:t>
      </w:r>
    </w:p>
    <w:p>
      <w:pPr>
        <w:pStyle w:val="BodyText"/>
      </w:pPr>
      <w:r>
        <w:t xml:space="preserve">This reflection highlights the dual burden placed on the professional: they must be part strategist, part legal navigator. In Barcelona’s dynamic startup ecosystem and its traditional industrial sectors alike, labor laws regarding termination, working hours, and social security contributions are strictly enforced. A</w:t>
      </w:r>
      <w:r>
        <w:t xml:space="preserve"> </w:t>
      </w:r>
      <w:r>
        <w:rPr>
          <w:bCs/>
          <w:b/>
        </w:rPr>
        <w:t xml:space="preserve">Business Consultant</w:t>
      </w:r>
      <w:r>
        <w:t xml:space="preserve"> </w:t>
      </w:r>
      <w:r>
        <w:t xml:space="preserve">must possess not only an understanding of global best practices but also a granular knowledge of Spanish statutory requirements. This duality ensures that strategic ambitions do not collide with legal realities, thereby protecting the client’s reputation and financial stability.</w:t>
      </w:r>
    </w:p>
    <w:bookmarkEnd w:id="21"/>
    <w:bookmarkStart w:id="22" w:name="X41c6445b7189443a7201fa87d40a307131c88bb"/>
    <w:p>
      <w:pPr>
        <w:pStyle w:val="Heading2"/>
      </w:pPr>
      <w:r>
        <w:t xml:space="preserve">The Barcelona Economic Ecosystem: Innovation Meets Heritage</w:t>
      </w:r>
    </w:p>
    <w:p>
      <w:pPr>
        <w:pStyle w:val="FirstParagraph"/>
      </w:pPr>
      <w:r>
        <w:rPr>
          <w:bCs/>
          <w:b/>
        </w:rPr>
        <w:t xml:space="preserve">Spain Barcelona</w:t>
      </w:r>
      <w:r>
        <w:t xml:space="preserve"> </w:t>
      </w:r>
      <w:r>
        <w:t xml:space="preserve">is often described as a city of contrasts. It is a historic hub of architecture and tourism, yet it has aggressively positioned itself as a leading tech hub in Europe, home to the 22@ innovation district. This duality presents unique challenges and opportunities for consulting services. The</w:t>
      </w:r>
      <w:r>
        <w:t xml:space="preserve"> </w:t>
      </w:r>
      <w:r>
        <w:rPr>
          <w:bCs/>
          <w:b/>
        </w:rPr>
        <w:t xml:space="preserve">Business Consultant</w:t>
      </w:r>
      <w:r>
        <w:t xml:space="preserve"> </w:t>
      </w:r>
      <w:r>
        <w:t xml:space="preserve">operating here must be versatile enough to advise traditional manufacturing firms on Industry 4.0 transitions while simultaneously guiding agile fintech startups through venture capital networking.</w:t>
      </w:r>
    </w:p>
    <w:p>
      <w:pPr>
        <w:pStyle w:val="BodyText"/>
      </w:pPr>
      <w:r>
        <w:t xml:space="preserve">This reflection emphasizes the need for specialized knowledge within generalist frameworks. A one-size-fits-all consulting approach fails in Barcelona because the market is so segmented. The consultant must understand how to leverage local government incentives, such as those provided by the Barcelona Activa agency, which supports entrepreneurship and innovation. By aligning client goals with public funding opportunities and regional development strategies, the consultant adds tangible value that goes beyond mere advisory opinion. They become an enabler of growth within a supportive, yet competitive, ecosystem.</w:t>
      </w:r>
    </w:p>
    <w:bookmarkEnd w:id="22"/>
    <w:bookmarkStart w:id="23" w:name="sustainability-as-a-core-pillar"/>
    <w:p>
      <w:pPr>
        <w:pStyle w:val="Heading2"/>
      </w:pPr>
      <w:r>
        <w:t xml:space="preserve">Sustainability as a Core Pillar</w:t>
      </w:r>
    </w:p>
    <w:p>
      <w:pPr>
        <w:pStyle w:val="FirstParagraph"/>
      </w:pPr>
      <w:r>
        <w:t xml:space="preserve">A critical aspect of modern business in</w:t>
      </w:r>
      <w:r>
        <w:t xml:space="preserve"> </w:t>
      </w:r>
      <w:r>
        <w:rPr>
          <w:bCs/>
          <w:b/>
        </w:rPr>
        <w:t xml:space="preserve">Spain Barcelona</w:t>
      </w:r>
      <w:r>
        <w:t xml:space="preserve"> </w:t>
      </w:r>
      <w:r>
        <w:t xml:space="preserve">is the intense focus on sustainability and corporate social responsibility (CSR). As one of Europe’s most progressive cities regarding environmental policy, Barcelona has strict regulations on emissions, waste management, and urban planning. Consequently, a</w:t>
      </w:r>
      <w:r>
        <w:t xml:space="preserve"> </w:t>
      </w:r>
      <w:r>
        <w:rPr>
          <w:bCs/>
          <w:b/>
        </w:rPr>
        <w:t xml:space="preserve">Business Consultant</w:t>
      </w:r>
      <w:r>
        <w:t xml:space="preserve"> </w:t>
      </w:r>
      <w:r>
        <w:t xml:space="preserve">cannot offer viable long-term strategies without integrating sustainability into the core business model.</w:t>
      </w:r>
    </w:p>
    <w:p>
      <w:pPr>
        <w:pStyle w:val="BodyText"/>
      </w:pPr>
      <w:r>
        <w:t xml:space="preserve">This reflection underscores that sustainability is no longer optional; it is a prerequisite for market access and brand loyalty in this region. Clients expect their consultants to advise on green logistics, carbon footprint reduction, and ethical supply chains. Failure to incorporate these elements reflects a lack of understanding of the local market’s values. The modern Barcelona consumer and investor are increasingly conscious of environmental impact, making sustainable business practices a key differentiator for success.</w:t>
      </w:r>
    </w:p>
    <w:bookmarkEnd w:id="23"/>
    <w:bookmarkStart w:id="24" w:name="conclusion-the-integrated-advisor"/>
    <w:p>
      <w:pPr>
        <w:pStyle w:val="Heading2"/>
      </w:pPr>
      <w:r>
        <w:t xml:space="preserve">Conclusion: The Integrated Advisor</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Spain Barcelona</w:t>
      </w:r>
      <w:r>
        <w:t xml:space="preserve"> </w:t>
      </w:r>
      <w:r>
        <w:t xml:space="preserve">is multifaceted and demanding. It requires a synthesis of analytical rigor, cultural empathy, regulatory expertise, and strategic foresight. This reflection paper serves to illustrate that success in this market is not achieved by importing foreign models blindly but by adapting global expertise to local realities.</w:t>
      </w:r>
    </w:p>
    <w:p>
      <w:pPr>
        <w:pStyle w:val="BodyText"/>
      </w:pPr>
      <w:r>
        <w:t xml:space="preserve">The consultant must be seen not as an external auditor but as an integrated partner who understands the heartbeat of Barcelona—the blend of Catalan identity, Spanish national law, and global economic ambition. By mastering the interplay between relationship-building (*personalismo*), legal compliance, and sustainable innovation, a</w:t>
      </w:r>
      <w:r>
        <w:t xml:space="preserve"> </w:t>
      </w:r>
      <w:r>
        <w:rPr>
          <w:bCs/>
          <w:b/>
        </w:rPr>
        <w:t xml:space="preserve">Business Consultant</w:t>
      </w:r>
      <w:r>
        <w:t xml:space="preserve"> </w:t>
      </w:r>
      <w:r>
        <w:t xml:space="preserve">can unlock significant value for organizations operating in this dynamic part of</w:t>
      </w:r>
      <w:r>
        <w:t xml:space="preserve"> </w:t>
      </w:r>
      <w:r>
        <w:rPr>
          <w:bCs/>
          <w:b/>
        </w:rPr>
        <w:t xml:space="preserve">Spain Barcelona</w:t>
      </w:r>
      <w:r>
        <w:t xml:space="preserve">. Ultimately, the most effective consultant is one who respects the past while confidently navigating the future of this unique Mediterranean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Spain Barcelona</dc:title>
  <dc:creator/>
  <dc:language>en</dc:language>
  <cp:keywords/>
  <dcterms:created xsi:type="dcterms:W3CDTF">2026-07-29T13:44:03Z</dcterms:created>
  <dcterms:modified xsi:type="dcterms:W3CDTF">2026-07-29T13:44:03Z</dcterms:modified>
</cp:coreProperties>
</file>

<file path=docProps/custom.xml><?xml version="1.0" encoding="utf-8"?>
<Properties xmlns="http://schemas.openxmlformats.org/officeDocument/2006/custom-properties" xmlns:vt="http://schemas.openxmlformats.org/officeDocument/2006/docPropsVTypes"/>
</file>