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Thailand</w:t>
      </w:r>
      <w:r>
        <w:t xml:space="preserve"> </w:t>
      </w:r>
      <w:r>
        <w:t xml:space="preserve">Bangkok</w:t>
      </w:r>
    </w:p>
    <w:bookmarkStart w:id="25" w:name="X753475372593ee3e51b1c9d5bd80b5a68a7d0e3"/>
    <w:p>
      <w:pPr>
        <w:pStyle w:val="Heading1"/>
      </w:pPr>
      <w:r>
        <w:t xml:space="preserve">A Reflection on Navigating Complexity: The Role of a Business Consultant in Thailand Bangkok</w:t>
      </w:r>
    </w:p>
    <w:p>
      <w:pPr>
        <w:pStyle w:val="FirstParagraph"/>
      </w:pPr>
      <w:r>
        <w:rPr>
          <w:iCs/>
          <w:i/>
          <w:bCs/>
          <w:b/>
        </w:rPr>
        <w:t xml:space="preserve">Note:</w:t>
      </w:r>
      <w:r>
        <w:t xml:space="preserve">This document serves as a comprehensive reflection paper analyzing the critical intersection of strategic management and regional economic dynamics. It specifically examines the unique challenges and opportunities presented by operating as a</w:t>
      </w:r>
      <w:r>
        <w:t xml:space="preserve"> </w:t>
      </w:r>
      <w:r>
        <w:rPr>
          <w:bCs/>
          <w:b/>
        </w:rPr>
        <w:t xml:space="preserve">Business Consultant</w:t>
      </w:r>
      <w:r>
        <w:t xml:space="preserve"> </w:t>
      </w:r>
      <w:r>
        <w:t xml:space="preserve">within the vibrant, rapidly evolving ecosystem of</w:t>
      </w:r>
      <w:r>
        <w:t xml:space="preserve"> </w:t>
      </w:r>
      <w:r>
        <w:rPr>
          <w:bCs/>
          <w:b/>
        </w:rPr>
        <w:t xml:space="preserve">Thailand Bangkok</w:t>
      </w:r>
      <w:r>
        <w:t xml:space="preserve">. The following analysis explores cultural nuances, regulatory landscapes, and the transformative power of external advisory in fostering sustainable growth.</w:t>
      </w:r>
    </w:p>
    <w:bookmarkStart w:id="20" w:name="X0c21d12cc2b99774c24b8d454760c405e7def36"/>
    <w:p>
      <w:pPr>
        <w:pStyle w:val="Heading2"/>
      </w:pPr>
      <w:r>
        <w:t xml:space="preserve">I. Introduction: The Landscape of Modern Advisory</w:t>
      </w:r>
    </w:p>
    <w:p>
      <w:pPr>
        <w:pStyle w:val="FirstParagraph"/>
      </w:pPr>
      <w:r>
        <w:t xml:space="preserve">In an era defined by rapid digital transformation and geopolitical shifts, the role of a</w:t>
      </w:r>
      <w:r>
        <w:t xml:space="preserve"> </w:t>
      </w:r>
      <w:r>
        <w:rPr>
          <w:bCs/>
          <w:b/>
        </w:rPr>
        <w:t xml:space="preserve">Business Consultant</w:t>
      </w:r>
      <w:r>
        <w:t xml:space="preserve"> </w:t>
      </w:r>
      <w:r>
        <w:t xml:space="preserve">has evolved from that of a mere problem-solver to a strategic partner in innovation and resilience. When we anchor this discussion within the specific context of</w:t>
      </w:r>
      <w:r>
        <w:t xml:space="preserve"> </w:t>
      </w:r>
      <w:r>
        <w:rPr>
          <w:bCs/>
          <w:b/>
        </w:rPr>
        <w:t xml:space="preserve">Thailand Bangkok</w:t>
      </w:r>
      <w:r>
        <w:t xml:space="preserve">, the complexity increases exponentially. Bangkok is not merely the capital city; it is the economic heart of Southeast Asia, a hub where traditional Thai values collide with modern global capitalism. Reflecting on this duality provides profound insights into how effective consulting must be tailored, culturally intelligent, and deeply contextual to succeed in this region.</w:t>
      </w:r>
      <w:r>
        <w:t xml:space="preserve"> </w:t>
      </w:r>
      <w:r>
        <w:t xml:space="preserve">The primary objective of this reflection is to dissect the operational realities faced by a</w:t>
      </w:r>
      <w:r>
        <w:t xml:space="preserve"> </w:t>
      </w:r>
      <w:r>
        <w:rPr>
          <w:bCs/>
          <w:b/>
        </w:rPr>
        <w:t xml:space="preserve">Business Consultant</w:t>
      </w:r>
      <w:r>
        <w:t xml:space="preserve"> </w:t>
      </w:r>
      <w:r>
        <w:t xml:space="preserve">working in</w:t>
      </w:r>
      <w:r>
        <w:t xml:space="preserve"> </w:t>
      </w:r>
      <w:r>
        <w:rPr>
          <w:bCs/>
          <w:b/>
        </w:rPr>
        <w:t xml:space="preserve">Thailand Bangkok</w:t>
      </w:r>
      <w:r>
        <w:t xml:space="preserve">. It argues that success in this market requires more than generic business frameworks; it demands an intimate understanding of "Kreng Jai" (consideration for others), the hierarchical nature of Thai corporate structures, and the unique regulatory environment governed by local laws.</w:t>
      </w:r>
    </w:p>
    <w:bookmarkEnd w:id="20"/>
    <w:bookmarkStart w:id="21" w:name="X811182db250cdadedd98bde9aab047510ee2ce2"/>
    <w:p>
      <w:pPr>
        <w:pStyle w:val="Heading2"/>
      </w:pPr>
      <w:r>
        <w:t xml:space="preserve">II. The Cultural Imperative: Beyond Glocalization</w:t>
      </w:r>
    </w:p>
    <w:p>
      <w:pPr>
        <w:pStyle w:val="FirstParagraph"/>
      </w:pPr>
      <w:r>
        <w:t xml:space="preserve">One cannot discuss consulting in</w:t>
      </w:r>
      <w:r>
        <w:t xml:space="preserve"> </w:t>
      </w:r>
      <w:r>
        <w:rPr>
          <w:bCs/>
          <w:b/>
        </w:rPr>
        <w:t xml:space="preserve">Thailand Bangkok</w:t>
      </w:r>
      <w:r>
        <w:t xml:space="preserve"> </w:t>
      </w:r>
      <w:r>
        <w:t xml:space="preserve">without addressing culture as a primary variable rather than a secondary footnote. A common pitfall for international and even domestic</w:t>
      </w:r>
      <w:r>
        <w:t xml:space="preserve"> </w:t>
      </w:r>
      <w:r>
        <w:rPr>
          <w:bCs/>
          <w:b/>
        </w:rPr>
        <w:t xml:space="preserve">Business Consultants</w:t>
      </w:r>
      <w:r>
        <w:t xml:space="preserve"> </w:t>
      </w:r>
      <w:r>
        <w:t xml:space="preserve">is the application of Western-centric models that prioritize direct confrontation and aggressive disruption. In</w:t>
      </w:r>
      <w:r>
        <w:t xml:space="preserve"> </w:t>
      </w:r>
      <w:r>
        <w:rPr>
          <w:bCs/>
          <w:b/>
        </w:rPr>
        <w:t xml:space="preserve">Thailand Bangkok</w:t>
      </w:r>
      <w:r>
        <w:t xml:space="preserve">, business relationships are built on trust, face-saving, and long-term reciprocity.</w:t>
      </w:r>
      <w:r>
        <w:t xml:space="preserve"> </w:t>
      </w:r>
      <w:r>
        <w:t xml:space="preserve">Reflecting on my own professional observations, it becomes evident that a successful</w:t>
      </w:r>
      <w:r>
        <w:t xml:space="preserve"> </w:t>
      </w:r>
      <w:r>
        <w:rPr>
          <w:bCs/>
          <w:b/>
        </w:rPr>
        <w:t xml:space="preserve">Business Consultant</w:t>
      </w:r>
      <w:r>
        <w:t xml:space="preserve"> </w:t>
      </w:r>
      <w:r>
        <w:t xml:space="preserve">must act as a cultural bridge. For instance, when proposing restructuring plans or cost-cutting measures in</w:t>
      </w:r>
      <w:r>
        <w:t xml:space="preserve"> </w:t>
      </w:r>
      <w:r>
        <w:rPr>
          <w:bCs/>
          <w:b/>
        </w:rPr>
        <w:t xml:space="preserve">Thailand Bangkok</w:t>
      </w:r>
      <w:r>
        <w:t xml:space="preserve">, the delivery mechanism is as important as the content of the advice. Direct criticism can lead to resistance and loss of trust, whereas a consultative approach that respects hierarchy and allows stakeholders to save face often yields better implementation rates. Therefore, the core competency of a</w:t>
      </w:r>
      <w:r>
        <w:t xml:space="preserve"> </w:t>
      </w:r>
      <w:r>
        <w:rPr>
          <w:bCs/>
          <w:b/>
        </w:rPr>
        <w:t xml:space="preserve">Business Consultant</w:t>
      </w:r>
      <w:r>
        <w:t xml:space="preserve"> </w:t>
      </w:r>
      <w:r>
        <w:t xml:space="preserve">in this region is cultural empathy. It requires reading between the lines, understanding non-verbal cues, and navigating the unspoken rules of social interaction that govern business dealings in</w:t>
      </w:r>
      <w:r>
        <w:t xml:space="preserve"> </w:t>
      </w:r>
      <w:r>
        <w:rPr>
          <w:bCs/>
          <w:b/>
        </w:rPr>
        <w:t xml:space="preserve">Thailand Bangkok</w:t>
      </w:r>
      <w:r>
        <w:t xml:space="preserve">.</w:t>
      </w:r>
      <w:r>
        <w:t xml:space="preserve"> </w:t>
      </w:r>
      <w:r>
        <w:t xml:space="preserve">Furthermore, the concept of "Sabai Sabai" (relaxed/easy-going) often permeates workplace dynamics in</w:t>
      </w:r>
      <w:r>
        <w:t xml:space="preserve"> </w:t>
      </w:r>
      <w:r>
        <w:rPr>
          <w:bCs/>
          <w:b/>
        </w:rPr>
        <w:t xml:space="preserve">Thailand Bangkok</w:t>
      </w:r>
      <w:r>
        <w:t xml:space="preserve">. A rigid consultant may view this as inefficiency, whereas an insightful consultant recognizes it as a different rhythm of work that values harmony and balance. Adapting project timelines and communication styles to accommodate this cultural nuance is essential for any</w:t>
      </w:r>
      <w:r>
        <w:t xml:space="preserve"> </w:t>
      </w:r>
      <w:r>
        <w:rPr>
          <w:bCs/>
          <w:b/>
        </w:rPr>
        <w:t xml:space="preserve">Business Consultant</w:t>
      </w:r>
      <w:r>
        <w:t xml:space="preserve"> </w:t>
      </w:r>
      <w:r>
        <w:t xml:space="preserve">aiming to drive change in</w:t>
      </w:r>
      <w:r>
        <w:t xml:space="preserve"> </w:t>
      </w:r>
      <w:r>
        <w:rPr>
          <w:bCs/>
          <w:b/>
        </w:rPr>
        <w:t xml:space="preserve">Thailand Bangkok</w:t>
      </w:r>
      <w:r>
        <w:t xml:space="preserve">.</w:t>
      </w:r>
    </w:p>
    <w:bookmarkEnd w:id="21"/>
    <w:bookmarkStart w:id="22" w:name="X9c19748d3e0ef5d93ac8f9443d1c232d698d219"/>
    <w:p>
      <w:pPr>
        <w:pStyle w:val="Heading2"/>
      </w:pPr>
      <w:r>
        <w:t xml:space="preserve">III. Navigating the Regulatory and Economic Maze</w:t>
      </w:r>
    </w:p>
    <w:p>
      <w:pPr>
        <w:pStyle w:val="FirstParagraph"/>
      </w:pPr>
      <w:r>
        <w:t xml:space="preserve">The second pillar of this reflection concerns the structural challenges inherent in the market of</w:t>
      </w:r>
    </w:p>
    <w:p>
      <w:pPr>
        <w:pStyle w:val="BodyText"/>
      </w:pPr>
      <w:r>
        <w:t xml:space="preserve">Thailand Bangkok.</w:t>
      </w:r>
    </w:p>
    <w:p>
      <w:pPr>
        <w:pStyle w:val="BodyText"/>
      </w:pPr>
      <w:r>
        <w:t xml:space="preserve">The regulatory framework in Thailand can be labyrinthine, with frequent changes in foreign business laws, taxation policies, and labor regulations. For a</w:t>
      </w:r>
      <w:r>
        <w:t xml:space="preserve"> </w:t>
      </w:r>
      <w:r>
        <w:rPr>
          <w:bCs/>
          <w:b/>
        </w:rPr>
        <w:t xml:space="preserve">Business Consultant</w:t>
      </w:r>
      <w:r>
        <w:t xml:space="preserve">, staying abreast of these changes is not optional; it is a baseline requirement for credibility. When advising clients in</w:t>
      </w:r>
      <w:r>
        <w:t xml:space="preserve"> </w:t>
      </w:r>
      <w:r>
        <w:rPr>
          <w:bCs/>
          <w:b/>
        </w:rPr>
        <w:t xml:space="preserve">Thailand Bangkok</w:t>
      </w:r>
      <w:r>
        <w:t xml:space="preserve">, whether they are multinational corporations entering the market or local SMEs looking to expand, the consultant must provide clarity amidst chaos.</w:t>
      </w:r>
      <w:r>
        <w:t xml:space="preserve"> </w:t>
      </w:r>
      <w:r>
        <w:t xml:space="preserve">Moreover,</w:t>
      </w:r>
      <w:r>
        <w:t xml:space="preserve"> </w:t>
      </w:r>
      <w:r>
        <w:rPr>
          <w:bCs/>
          <w:b/>
        </w:rPr>
        <w:t xml:space="preserve">Thailand Bangkok</w:t>
      </w:r>
      <w:r>
        <w:t xml:space="preserve"> </w:t>
      </w:r>
      <w:r>
        <w:t xml:space="preserve">is undergoing a significant economic transition driven by the "Thailand 4.0" initiative, which aims to shift the economy from traditional manufacturing to high-value industries such as digital technology and biotechnology. A forward-thinking</w:t>
      </w:r>
      <w:r>
        <w:t xml:space="preserve"> </w:t>
      </w:r>
      <w:r>
        <w:rPr>
          <w:bCs/>
          <w:b/>
        </w:rPr>
        <w:t xml:space="preserve">Business Consultant</w:t>
      </w:r>
      <w:r>
        <w:t xml:space="preserve"> </w:t>
      </w:r>
      <w:r>
        <w:t xml:space="preserve">must align their strategies with these national goals. This involves identifying opportunities in emerging sectors like electric vehicles (EVs), smart agriculture, and tourism tech. By positioning themselves as experts in these niche areas within the</w:t>
      </w:r>
      <w:r>
        <w:t xml:space="preserve"> </w:t>
      </w:r>
      <w:r>
        <w:rPr>
          <w:bCs/>
          <w:b/>
        </w:rPr>
        <w:t xml:space="preserve">Thailand Bangkok</w:t>
      </w:r>
      <w:r>
        <w:t xml:space="preserve"> </w:t>
      </w:r>
      <w:r>
        <w:t xml:space="preserve">context, consultants can offer high-value insights that generic advisory firms cannot match.</w:t>
      </w:r>
      <w:r>
        <w:t xml:space="preserve"> </w:t>
      </w:r>
      <w:r>
        <w:t xml:space="preserve">The competitive landscape in</w:t>
      </w:r>
      <w:r>
        <w:t xml:space="preserve"> </w:t>
      </w:r>
      <w:r>
        <w:rPr>
          <w:bCs/>
          <w:b/>
        </w:rPr>
        <w:t xml:space="preserve">Thailand Bangkok</w:t>
      </w:r>
      <w:r>
        <w:t xml:space="preserve"> </w:t>
      </w:r>
      <w:r>
        <w:t xml:space="preserve">is also fierce. Local family-owned conglomerates often dominate specific sectors, creating barriers to entry for new players. A</w:t>
      </w:r>
      <w:r>
        <w:t xml:space="preserve"> </w:t>
      </w:r>
      <w:r>
        <w:rPr>
          <w:bCs/>
          <w:b/>
        </w:rPr>
        <w:t xml:space="preserve">Business Consultant</w:t>
      </w:r>
      <w:r>
        <w:t xml:space="preserve"> </w:t>
      </w:r>
      <w:r>
        <w:t xml:space="preserve">must understand these entrenched power dynamics and advise clients on how to navigate partnerships, joint ventures, or competitive differentiations that respect local ownership structures while achieving global standards.</w:t>
      </w:r>
    </w:p>
    <w:bookmarkEnd w:id="22"/>
    <w:bookmarkStart w:id="23" w:name="Xb134617e42304a751b9069a4b8cf2415ba3a24e"/>
    <w:p>
      <w:pPr>
        <w:pStyle w:val="Heading2"/>
      </w:pPr>
      <w:r>
        <w:t xml:space="preserve">IV. Digital Transformation and Future Readiness</w:t>
      </w:r>
    </w:p>
    <w:p>
      <w:pPr>
        <w:pStyle w:val="FirstParagraph"/>
      </w:pPr>
      <w:r>
        <w:t xml:space="preserve">As we look toward the future, the role of a</w:t>
      </w:r>
      <w:r>
        <w:t xml:space="preserve"> </w:t>
      </w:r>
      <w:r>
        <w:rPr>
          <w:bCs/>
          <w:b/>
        </w:rPr>
        <w:t xml:space="preserve">Business Consultant</w:t>
      </w:r>
      <w:r>
        <w:t xml:space="preserve"> </w:t>
      </w:r>
      <w:r>
        <w:t xml:space="preserve">in</w:t>
      </w:r>
      <w:r>
        <w:t xml:space="preserve"> </w:t>
      </w:r>
      <w:r>
        <w:rPr>
          <w:bCs/>
          <w:b/>
        </w:rPr>
        <w:t xml:space="preserve">Thailand Bangkok</w:t>
      </w:r>
      <w:r>
        <w:t xml:space="preserve"> </w:t>
      </w:r>
      <w:r>
        <w:t xml:space="preserve">is increasingly defined by digital acceleration. The post-pandemic world has accelerated e-commerce adoption, remote work policies, and digital payment systems across</w:t>
      </w:r>
    </w:p>
    <w:p>
      <w:pPr>
        <w:pStyle w:val="BodyText"/>
      </w:pPr>
      <w:r>
        <w:t xml:space="preserve">Thailand Bangkok.</w:t>
      </w:r>
    </w:p>
    <w:p>
      <w:pPr>
        <w:pStyle w:val="BodyText"/>
      </w:pPr>
      <w:r>
        <w:t xml:space="preserve">Clients here are no longer satisfied with theoretical advice; they demand actionable roadmaps for digital integration. A</w:t>
      </w:r>
      <w:r>
        <w:t xml:space="preserve"> </w:t>
      </w:r>
      <w:r>
        <w:rPr>
          <w:bCs/>
          <w:b/>
        </w:rPr>
        <w:t xml:space="preserve">Business Consultant</w:t>
      </w:r>
      <w:r>
        <w:t xml:space="preserve"> </w:t>
      </w:r>
      <w:r>
        <w:t xml:space="preserve">must therefore possess technical fluency alongside strategic acumen. Whether it is implementing AI-driven customer service solutions or optimizing supply chain logistics through blockchain, the ability to translate complex technological trends into business value is crucial in</w:t>
      </w:r>
    </w:p>
    <w:p>
      <w:pPr>
        <w:pStyle w:val="BodyText"/>
      </w:pPr>
      <w:r>
        <w:t xml:space="preserve">Thailand Bangkok.</w:t>
      </w:r>
    </w:p>
    <w:p>
      <w:pPr>
        <w:pStyle w:val="BodyText"/>
      </w:pPr>
      <w:r>
        <w:t xml:space="preserve">This transformation also requires a change management component that respects the local workforce. In</w:t>
      </w:r>
    </w:p>
    <w:p>
      <w:pPr>
        <w:pStyle w:val="BodyText"/>
      </w:pPr>
      <w:r>
        <w:t xml:space="preserve">Thailand Bangkok,</w:t>
      </w:r>
    </w:p>
    <w:p>
      <w:pPr>
        <w:pStyle w:val="BodyText"/>
      </w:pPr>
      <w:r>
        <w:t xml:space="preserve">upskilling employees and managing resistance to digital tools requires a gentle, supportive approach. A</w:t>
      </w:r>
      <w:r>
        <w:t xml:space="preserve"> </w:t>
      </w:r>
      <w:r>
        <w:rPr>
          <w:bCs/>
          <w:b/>
        </w:rPr>
        <w:t xml:space="preserve">Business Consultant</w:t>
      </w:r>
      <w:r>
        <w:t xml:space="preserve"> </w:t>
      </w:r>
      <w:r>
        <w:t xml:space="preserve">who ignores the human element of technology adoption will find their strategies failing in practice. Thus, the integration of soft skills with hard tech expertise is a defining characteristic of successful consulting in this region.</w:t>
      </w:r>
    </w:p>
    <w:bookmarkEnd w:id="23"/>
    <w:bookmarkStart w:id="24" w:name="v.-conclusion-the-holistic-advisor"/>
    <w:p>
      <w:pPr>
        <w:pStyle w:val="Heading2"/>
      </w:pPr>
      <w:r>
        <w:t xml:space="preserve">V. Conclusion: The Holistic Advisor</w:t>
      </w:r>
    </w:p>
    <w:p>
      <w:pPr>
        <w:pStyle w:val="FirstParagraph"/>
      </w:pPr>
      <w:r>
        <w:t xml:space="preserve">In conclusion, reflecting on the role of a</w:t>
      </w:r>
      <w:r>
        <w:t xml:space="preserve"> </w:t>
      </w:r>
      <w:r>
        <w:rPr>
          <w:bCs/>
          <w:b/>
        </w:rPr>
        <w:t xml:space="preserve">Business Consultant</w:t>
      </w:r>
      <w:r>
        <w:t xml:space="preserve"> </w:t>
      </w:r>
      <w:r>
        <w:t xml:space="preserve">in</w:t>
      </w:r>
    </w:p>
    <w:p>
      <w:pPr>
        <w:pStyle w:val="BodyText"/>
      </w:pPr>
      <w:r>
        <w:t xml:space="preserve">Thailand Bangkok,</w:t>
      </w:r>
    </w:p>
    <w:p>
      <w:pPr>
        <w:pStyle w:val="BodyText"/>
      </w:pPr>
      <w:r>
        <w:t xml:space="preserve">reveals a profession that is both demanding and deeply rewarding. It requires a multifaceted approach that combines global best practices with local cultural sensitivity, regulatory expertise, and technological foresight. The market of</w:t>
      </w:r>
    </w:p>
    <w:p>
      <w:pPr>
        <w:pStyle w:val="BodyText"/>
      </w:pPr>
      <w:r>
        <w:t xml:space="preserve">Thailand Bangkok,</w:t>
      </w:r>
    </w:p>
    <w:p>
      <w:pPr>
        <w:pStyle w:val="BodyText"/>
      </w:pPr>
      <w:r>
        <w:t xml:space="preserve">with its dynamic energy and complex layers of tradition and modernity, offers a unique testing ground for consulting excellence.</w:t>
      </w:r>
    </w:p>
    <w:p>
      <w:pPr>
        <w:pStyle w:val="BodyText"/>
      </w:pPr>
      <w:r>
        <w:t xml:space="preserve">For any individual or firm aspiring to operate as a</w:t>
      </w:r>
    </w:p>
    <w:p>
      <w:pPr>
        <w:pStyle w:val="BodyText"/>
      </w:pPr>
      <w:r>
        <w:t xml:space="preserve">Business Consultant,</w:t>
      </w:r>
    </w:p>
    <w:p>
      <w:pPr>
        <w:pStyle w:val="BodyText"/>
      </w:pPr>
      <w:r>
        <w:t xml:space="preserve">in this vibrant capital, the lesson is clear: success is not just about having the right answers, but about asking the right questions in a way that resonates with the Thai ethos. By embracing cultural intelligence and adapting to the rapid economic shifts of</w:t>
      </w:r>
    </w:p>
    <w:p>
      <w:pPr>
        <w:pStyle w:val="BodyText"/>
      </w:pPr>
      <w:r>
        <w:t xml:space="preserve">Thailand Bangkok,</w:t>
      </w:r>
    </w:p>
    <w:p>
      <w:pPr>
        <w:pStyle w:val="BodyText"/>
      </w:pPr>
      <w:r>
        <w:t xml:space="preserve">, consultants can unlock significant value for their clients and contribute to the sustainable development of one of Southeast Asia's most important economic hubs.</w:t>
      </w:r>
    </w:p>
    <w:p>
      <w:pPr>
        <w:pStyle w:val="BodyText"/>
      </w:pPr>
      <w:r>
        <w:t xml:space="preserve">The future belongs to those who can bridge gaps, simplify complexity, and build trust. In the context of</w:t>
      </w:r>
    </w:p>
    <w:p>
      <w:pPr>
        <w:pStyle w:val="BodyText"/>
      </w:pPr>
      <w:r>
        <w:t xml:space="preserve">Thailand Bangkok,</w:t>
      </w:r>
    </w:p>
    <w:p>
      <w:pPr>
        <w:pStyle w:val="BodyText"/>
      </w:pPr>
      <w:r>
        <w:t xml:space="preserve">, the</w:t>
      </w:r>
    </w:p>
    <w:p>
      <w:pPr>
        <w:pStyle w:val="BodyText"/>
      </w:pPr>
      <w:r>
        <w:t xml:space="preserve">Business Consultant,</w:t>
      </w:r>
    </w:p>
    <w:p>
      <w:pPr>
        <w:pStyle w:val="BodyText"/>
      </w:pPr>
      <w:r>
        <w:t xml:space="preserve">who embodies these traits will not only survive but thrive, shaping the business landscape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Business Consultant in Thailand Bangkok</dc:title>
  <dc:creator/>
  <dc:language>en</dc:language>
  <cp:keywords/>
  <dcterms:created xsi:type="dcterms:W3CDTF">2026-07-29T16:24:26Z</dcterms:created>
  <dcterms:modified xsi:type="dcterms:W3CDTF">2026-07-29T16:24:26Z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