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Turkey</w:t>
      </w:r>
      <w:r>
        <w:t xml:space="preserve"> </w:t>
      </w:r>
      <w:r>
        <w:t xml:space="preserve">Istanbul</w:t>
      </w:r>
    </w:p>
    <w:bookmarkStart w:id="26" w:name="X877368f077cbb59349397d7ae3aef47964554f6"/>
    <w:p>
      <w:pPr>
        <w:pStyle w:val="Heading1"/>
      </w:pPr>
      <w:r>
        <w:t xml:space="preserve">A Strategic Compass in a Complex Landscape:</w:t>
      </w:r>
      <w:r>
        <w:br/>
      </w:r>
      <w:r>
        <w:t xml:space="preserve">Reflecting on the Role of a Business Consultant in Turkey Istanbul</w:t>
      </w:r>
    </w:p>
    <w:p>
      <w:pPr>
        <w:pStyle w:val="FirstParagraph"/>
      </w:pPr>
      <w:r>
        <w:t xml:space="preserve">The modern global economy is characterized by unprecedented volatility, uncertainty, complexity, and ambiguity (VUCA). In such an environment, organizations frequently find themselves at crossroads where intuition is no longer sufficient to guide strategic decisions. This reality brings the</w:t>
      </w:r>
      <w:r>
        <w:t xml:space="preserve"> </w:t>
      </w:r>
      <w:r>
        <w:rPr>
          <w:bCs/>
          <w:b/>
        </w:rPr>
        <w:t xml:space="preserve">Business Consultant</w:t>
      </w:r>
      <w:r>
        <w:t xml:space="preserve"> </w:t>
      </w:r>
      <w:r>
        <w:t xml:space="preserve">to the forefront as a pivotal figure in organizational transformation. Nowhere is this role more critical than in Turkey Istanbul, a city that serves as both an economic powerhouse and a cultural crucible between East and West. Reflecting on my engagement with business challenges within this dynamic region reveals profound insights into the intersection of strategic rigor, local contextual intelligence, and adaptive leadership.</w:t>
      </w:r>
    </w:p>
    <w:bookmarkStart w:id="20" w:name="the-unique-context-of-turkey-istanbul"/>
    <w:p>
      <w:pPr>
        <w:pStyle w:val="Heading2"/>
      </w:pPr>
      <w:r>
        <w:t xml:space="preserve">The Unique Context of Turkey Istanbul</w:t>
      </w:r>
    </w:p>
    <w:p>
      <w:pPr>
        <w:pStyle w:val="FirstParagraph"/>
      </w:pPr>
      <w:r>
        <w:t xml:space="preserve">To understand the necessity of consulting in</w:t>
      </w:r>
      <w:r>
        <w:t xml:space="preserve"> </w:t>
      </w:r>
      <w:r>
        <w:rPr>
          <w:bCs/>
          <w:b/>
        </w:rPr>
        <w:t xml:space="preserve">Turkey Istanbul</w:t>
      </w:r>
      <w:r>
        <w:t xml:space="preserve">, one must first appreciate its unique geopolitical and economic positioning. As the financial heart of Turkey and one of Europe's most populous metropolitan areas, Istanbul is a city of contrasts. It boasts a highly educated workforce, robust industrial sectors ranging from textiles to automotive manufacturing, and a rapidly growing digital infrastructure. However it also faces distinct challenges including fluctuating currency values stringent regulatory environments navigating bureaucratic processes and intense market competition.</w:t>
      </w:r>
    </w:p>
    <w:p>
      <w:pPr>
        <w:pStyle w:val="BodyText"/>
      </w:pPr>
      <w:r>
        <w:t xml:space="preserve">For international investors and local enterprises alike the decision-making landscape in</w:t>
      </w:r>
      <w:r>
        <w:t xml:space="preserve"> </w:t>
      </w:r>
      <w:r>
        <w:rPr>
          <w:bCs/>
          <w:b/>
        </w:rPr>
        <w:t xml:space="preserve">Turkey Istanbul</w:t>
      </w:r>
      <w:r>
        <w:t xml:space="preserve"> </w:t>
      </w:r>
      <w:r>
        <w:t xml:space="preserve">is fraught with nuances that standard global strategies often overlook. The cultural fabric of business here is woven with deep-seated traditions of personal relationships, hospitality, and long-term trust-building alongside rapid adoption of Western corporate governance standards. A generic approach to problem-solving fails here; success demands a consultant who understands not just the data but the human dynamics underlying it.</w:t>
      </w:r>
    </w:p>
    <w:bookmarkEnd w:id="20"/>
    <w:bookmarkStart w:id="21" w:name="X4da0bde6c0e146565c8ea7b6aa48fd3dd3c0265"/>
    <w:p>
      <w:pPr>
        <w:pStyle w:val="Heading2"/>
      </w:pPr>
      <w:r>
        <w:t xml:space="preserve">The Evolving Role of the Business Consultant</w:t>
      </w:r>
    </w:p>
    <w:p>
      <w:pPr>
        <w:pStyle w:val="FirstParagraph"/>
      </w:pPr>
      <w:r>
        <w:t xml:space="preserve">In this setting, the</w:t>
      </w:r>
      <w:r>
        <w:t xml:space="preserve"> </w:t>
      </w:r>
      <w:r>
        <w:rPr>
          <w:bCs/>
          <w:b/>
        </w:rPr>
        <w:t xml:space="preserve">Business Consultant</w:t>
      </w:r>
      <w:r>
        <w:t xml:space="preserve"> </w:t>
      </w:r>
      <w:r>
        <w:t xml:space="preserve">transcends the traditional role of an external auditor or advisor. Today’s consultant acts as a catalyst for change a translator between global best practices and local realities. When engaging with clients in</w:t>
      </w:r>
      <w:r>
        <w:t xml:space="preserve"> </w:t>
      </w:r>
      <w:r>
        <w:rPr>
          <w:bCs/>
          <w:b/>
        </w:rPr>
        <w:t xml:space="preserve">Turkey Istanbul</w:t>
      </w:r>
      <w:r>
        <w:t xml:space="preserve">, I have observed that effective consulting requires more than just analytical prowess; it demands cultural empathy and political acumen.</w:t>
      </w:r>
    </w:p>
    <w:p>
      <w:pPr>
        <w:pStyle w:val="BodyText"/>
      </w:pPr>
      <w:r>
        <w:t xml:space="preserve">For instance when advising multinational corporations on market entry strategies, the</w:t>
      </w:r>
    </w:p>
    <w:p>
      <w:pPr>
        <w:pStyle w:val="BodyText"/>
      </w:pPr>
      <w:r>
        <w:t xml:space="preserve">Business Consultant must navigate complex stakeholder maps. Who are the key decision-makers? What are the informal networks of influence? How does one build credibility with local partners who value face-to-face interactions over digital communication? These questions cannot be answered by spreadsheets alone. They require immersive understanding and often months of relationship building before any strategic roadmap can be effectively implemented.</w:t>
      </w:r>
    </w:p>
    <w:bookmarkEnd w:id="21"/>
    <w:bookmarkStart w:id="22" w:name="challenges-faced-in-the-field"/>
    <w:p>
      <w:pPr>
        <w:pStyle w:val="Heading2"/>
      </w:pPr>
      <w:r>
        <w:t xml:space="preserve">Challenges Faced in the Field</w:t>
      </w:r>
    </w:p>
    <w:p>
      <w:pPr>
        <w:pStyle w:val="FirstParagraph"/>
      </w:pPr>
      <w:r>
        <w:t xml:space="preserve">The journey of consulting in</w:t>
      </w:r>
      <w:r>
        <w:t xml:space="preserve"> </w:t>
      </w:r>
      <w:r>
        <w:rPr>
          <w:bCs/>
          <w:b/>
        </w:rPr>
        <w:t xml:space="preserve">Turkey Istanbul</w:t>
      </w:r>
      <w:r>
        <w:t xml:space="preserve"> </w:t>
      </w:r>
      <w:r>
        <w:t xml:space="preserve">has not been without significant hurdles. One of the primary challenges is managing expectations amidst economic instability. Clients often seek immediate solutions to structural problems caused by macroeconomic shifts such as inflation or supply chain disruptions. As a</w:t>
      </w:r>
    </w:p>
    <w:p>
      <w:pPr>
        <w:pStyle w:val="BodyText"/>
      </w:pPr>
      <w:r>
        <w:t xml:space="preserve">Business Consultant, delivering bad news or proposing long-term fixes that may cause short-term pain requires immense diplomatic skill.</w:t>
      </w:r>
    </w:p>
    <w:p>
      <w:pPr>
        <w:pStyle w:val="BodyText"/>
      </w:pPr>
      <w:r>
        <w:t xml:space="preserve">Another challenge lies in the rapid pace of technological change.</w:t>
      </w:r>
      <w:r>
        <w:t xml:space="preserve"> </w:t>
      </w:r>
      <w:r>
        <w:rPr>
          <w:bCs/>
          <w:b/>
        </w:rPr>
        <w:t xml:space="preserve">Turkey Istanbul</w:t>
      </w:r>
      <w:r>
        <w:t xml:space="preserve"> </w:t>
      </w:r>
      <w:r>
        <w:t xml:space="preserve">is becoming a hub for fintech startups and digital transformation initiatives. Yet many traditional businesses lag behind due to legacy systems and resistance to change. Bridging this gap requires consultants to not only identify technological solutions but also manage organizational culture shifts ensuring that employees embrace rather than resist innovation.</w:t>
      </w:r>
    </w:p>
    <w:bookmarkEnd w:id="22"/>
    <w:bookmarkStart w:id="23" w:name="key-lessons-learned"/>
    <w:p>
      <w:pPr>
        <w:pStyle w:val="Heading2"/>
      </w:pPr>
      <w:r>
        <w:t xml:space="preserve">Key Lessons Learned</w:t>
      </w:r>
    </w:p>
    <w:p>
      <w:pPr>
        <w:pStyle w:val="FirstParagraph"/>
      </w:pPr>
      <w:r>
        <w:rPr>
          <w:bCs/>
          <w:b/>
        </w:rPr>
        <w:t xml:space="preserve">Prioritize Context Over Theory:</w:t>
      </w:r>
    </w:p>
    <w:p>
      <w:pPr>
        <w:pStyle w:val="BodyText"/>
      </w:pPr>
      <w:r>
        <w:br/>
      </w:r>
    </w:p>
    <w:p>
      <w:pPr>
        <w:pStyle w:val="BodyText"/>
      </w:pPr>
      <w:r>
        <w:t xml:space="preserve">A key lesson I have learned is that theoretical frameworks must be adapted to fit the local context. What works in Silicon Valley or London may fail spectacularly in</w:t>
      </w:r>
      <w:r>
        <w:t xml:space="preserve"> </w:t>
      </w:r>
      <w:r>
        <w:rPr>
          <w:bCs/>
          <w:b/>
        </w:rPr>
        <w:t xml:space="preserve">Turkey Istanbul</w:t>
      </w:r>
      <w:r>
        <w:t xml:space="preserve">. Successful consulting requires tailoring methodologies to align with local business ethics and consumer behaviors.</w:t>
      </w:r>
    </w:p>
    <w:p>
      <w:pPr>
        <w:pStyle w:val="BodyText"/>
      </w:pPr>
      <w:r>
        <w:br/>
      </w:r>
      <w:r>
        <w:br/>
      </w:r>
    </w:p>
    <w:p>
      <w:pPr>
        <w:pStyle w:val="BodyText"/>
      </w:pPr>
      <w:r>
        <w:rPr>
          <w:bCs/>
          <w:b/>
        </w:rPr>
        <w:t xml:space="preserve">Build Trust Through Transparency:</w:t>
      </w:r>
    </w:p>
    <w:p>
      <w:pPr>
        <w:pStyle w:val="BodyText"/>
      </w:pPr>
      <w:r>
        <w:br/>
      </w:r>
    </w:p>
    <w:p>
      <w:pPr>
        <w:pStyle w:val="BodyText"/>
      </w:pPr>
      <w:r>
        <w:t xml:space="preserve">In cultures where personal relationships are paramount transparency builds trust. Being open about limitations timelines and potential risks fosters credibility. This is especially crucial for a</w:t>
      </w:r>
    </w:p>
    <w:p>
      <w:pPr>
        <w:pStyle w:val="BodyText"/>
      </w:pPr>
      <w:r>
        <w:t xml:space="preserve">Business Consultant operating in diverse markets like</w:t>
      </w:r>
    </w:p>
    <w:p>
      <w:pPr>
        <w:pStyle w:val="BodyText"/>
      </w:pPr>
      <w:r>
        <w:t xml:space="preserve">Turkey Istanbul.</w:t>
      </w:r>
    </w:p>
    <w:p>
      <w:pPr>
        <w:pStyle w:val="BodyText"/>
      </w:pPr>
      <w:r>
        <w:br/>
      </w:r>
      <w:r>
        <w:br/>
      </w:r>
    </w:p>
    <w:p>
      <w:pPr>
        <w:pStyle w:val="BodyText"/>
      </w:pPr>
      <w:r>
        <w:rPr>
          <w:bCs/>
          <w:b/>
        </w:rPr>
        <w:t xml:space="preserve">Embrace Agility:</w:t>
      </w:r>
    </w:p>
    <w:p>
      <w:pPr>
        <w:pStyle w:val="BodyText"/>
      </w:pPr>
      <w:r>
        <w:br/>
      </w:r>
    </w:p>
    <w:p>
      <w:pPr>
        <w:pStyle w:val="BodyText"/>
      </w:pPr>
      <w:r>
        <w:t xml:space="preserve">The ability to pivot quickly in response to changing conditions is vital. Economic policies regulatory changes and global events can alter market dynamics overnight. A rigid plan will break under pressure; an agile approach allows for continuous improvement and resilience.</w:t>
      </w:r>
    </w:p>
    <w:bookmarkEnd w:id="23"/>
    <w:bookmarkStart w:id="24" w:name="future-implications"/>
    <w:p>
      <w:pPr>
        <w:pStyle w:val="Heading2"/>
      </w:pPr>
      <w:r>
        <w:t xml:space="preserve">Future Implications</w:t>
      </w:r>
    </w:p>
    <w:p>
      <w:pPr>
        <w:pStyle w:val="FirstParagraph"/>
      </w:pPr>
      <w:r>
        <w:t xml:space="preserve">Looking ahead the demand for skilled</w:t>
      </w:r>
    </w:p>
    <w:p>
      <w:pPr>
        <w:pStyle w:val="BodyText"/>
      </w:pPr>
      <w:r>
        <w:t xml:space="preserve">Business Consultants in</w:t>
      </w:r>
      <w:r>
        <w:t xml:space="preserve"> </w:t>
      </w:r>
      <w:r>
        <w:rPr>
          <w:bCs/>
          <w:b/>
        </w:rPr>
        <w:t xml:space="preserve">Turkey Istanbul</w:t>
      </w:r>
    </w:p>
    <w:p>
      <w:pPr>
        <w:pStyle w:val="BodyText"/>
      </w:pPr>
      <w:r>
        <w:br/>
      </w:r>
    </w:p>
    <w:p>
      <w:pPr>
        <w:pStyle w:val="BodyText"/>
      </w:pPr>
      <w:r>
        <w:t xml:space="preserve">will only grow. As the region continues to attract foreign direct investment and domestic enterprises expand globally there will be a heightened need for expert guidance in areas such as digital transformation sustainability practices and international compliance.</w:t>
      </w:r>
    </w:p>
    <w:p>
      <w:pPr>
        <w:pStyle w:val="BodyText"/>
      </w:pPr>
      <w:r>
        <w:br/>
      </w:r>
      <w:r>
        <w:br/>
      </w:r>
    </w:p>
    <w:p>
      <w:pPr>
        <w:pStyle w:val="BodyText"/>
      </w:pPr>
      <w:r>
        <w:t xml:space="preserve">Moreover the rise of artificial intelligence big data analytics and remote work trends will reshape how consulting services are delivered. Consultants must leverage these technologies while maintaining their human-centric approach. The future belongs to those who can blend technological efficiency with cultural sensitivity providing value that is both measurable and meaningful.</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Business Consultant</w:t>
      </w:r>
      <w:r>
        <w:br/>
      </w:r>
      <w:r>
        <w:t xml:space="preserve">in</w:t>
      </w:r>
    </w:p>
    <w:p>
      <w:pPr>
        <w:pStyle w:val="BodyText"/>
      </w:pPr>
      <w:r>
        <w:t xml:space="preserve">Turkey Istanbul</w:t>
      </w:r>
    </w:p>
    <w:p>
      <w:pPr>
        <w:pStyle w:val="BodyText"/>
      </w:pPr>
      <w:r>
        <w:br/>
      </w:r>
    </w:p>
    <w:p>
      <w:pPr>
        <w:pStyle w:val="BodyText"/>
      </w:pPr>
      <w:r>
        <w:t xml:space="preserve">has been an enlightening experience. It has underscored the importance of adaptability cultural intelligence and strategic foresight in navigating complex business landscapes. By embracing these principles consultants can drive meaningful change helping organizations thrive amidst uncertainty. As we move forward let us continue to learn from this vibrant city and apply those lessons to create sustainable value for businesses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Business Consultant in Turkey Istanbul</dc:title>
  <dc:creator/>
  <dc:language>en</dc:language>
  <cp:keywords/>
  <dcterms:created xsi:type="dcterms:W3CDTF">2026-07-29T18:21:34Z</dcterms:created>
  <dcterms:modified xsi:type="dcterms:W3CDTF">2026-07-29T18:21:34Z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