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417821f6bb7c594ac4642fd2d21e4132964b6d"/>
    <w:p>
      <w:pPr>
        <w:pStyle w:val="Heading1"/>
      </w:pPr>
      <w:r>
        <w:t xml:space="preserve">A Reflection on the Role of the Business Consultant in United Arab Emirates Dubai</w:t>
      </w:r>
    </w:p>
    <w:p>
      <w:pPr>
        <w:pStyle w:val="FirstParagraph"/>
      </w:pPr>
      <w:r>
        <w:t xml:space="preserve">A Strategic Analysis of Market Dynamics, Cultural Nuances, and Future Outlooks</w:t>
      </w:r>
    </w:p>
    <w:p>
      <w:r>
        <w:pict>
          <v:rect style="width:0;height:1.5pt" o:hralign="center" o:hrstd="t" o:hr="t"/>
        </w:pict>
      </w:r>
    </w:p>
    <w:p>
      <w:pPr>
        <w:pStyle w:val="FirstParagraph"/>
      </w:pPr>
      <w:r>
        <w:t xml:space="preserve">The landscape of modern commerce is characterized by rapid evolution, technological disruption, and an increasing demand for strategic agility. In this context, the figure of the</w:t>
      </w:r>
      <w:r>
        <w:t xml:space="preserve"> </w:t>
      </w:r>
      <w:r>
        <w:rPr>
          <w:bCs/>
          <w:b/>
        </w:rPr>
        <w:t xml:space="preserve">Business Consultant</w:t>
      </w:r>
      <w:r>
        <w:t xml:space="preserve"> </w:t>
      </w:r>
      <w:r>
        <w:t xml:space="preserve">has emerged not merely as an advisory service provider but as a critical architect of organizational success. Nowhere is this role more pivotal than in the dynamic economic hub of</w:t>
      </w:r>
      <w:r>
        <w:t xml:space="preserve"> </w:t>
      </w:r>
      <w:r>
        <w:rPr>
          <w:bCs/>
          <w:b/>
        </w:rPr>
        <w:t xml:space="preserve">United Arab Emirates Dubai</w:t>
      </w:r>
      <w:r>
        <w:t xml:space="preserve">. This reflection paper aims to explore the multifaceted responsibilities, challenges, and opportunities associated with acting as a</w:t>
      </w:r>
      <w:r>
        <w:t xml:space="preserve"> </w:t>
      </w:r>
      <w:r>
        <w:rPr>
          <w:bCs/>
          <w:b/>
        </w:rPr>
        <w:t xml:space="preserve">Business Consultant</w:t>
      </w:r>
      <w:r>
        <w:t xml:space="preserve"> </w:t>
      </w:r>
      <w:r>
        <w:t xml:space="preserve">within the unique ecosystem of</w:t>
      </w:r>
      <w:r>
        <w:t xml:space="preserve"> </w:t>
      </w:r>
      <w:r>
        <w:rPr>
          <w:bCs/>
          <w:b/>
        </w:rPr>
        <w:t xml:space="preserve">United Arab Emirates Dubai</w:t>
      </w:r>
      <w:r>
        <w:t xml:space="preserve">. It is an examination of how strategic advisory services must adapt to local cultural expectations, regulatory frameworks, and global market trends to deliver tangible value.</w:t>
      </w:r>
    </w:p>
    <w:p>
      <w:pPr>
        <w:pStyle w:val="BodyText"/>
      </w:pPr>
      <w:r>
        <w:t xml:space="preserve">Dubai has long been recognized as a gateway between East and West, a city that thrives on innovation, luxury tourism, real estate development, and financial services. For the</w:t>
      </w:r>
      <w:r>
        <w:t xml:space="preserve"> </w:t>
      </w:r>
      <w:r>
        <w:rPr>
          <w:bCs/>
          <w:b/>
        </w:rPr>
        <w:t xml:space="preserve">Business Consultant</w:t>
      </w:r>
      <w:r>
        <w:t xml:space="preserve">, entering this market requires more than just technical expertise in management or finance; it demands a profound understanding of the local context. The first layer of reflection concerns the regulatory environment. The</w:t>
      </w:r>
      <w:r>
        <w:t xml:space="preserve"> </w:t>
      </w:r>
      <w:r>
        <w:rPr>
          <w:bCs/>
          <w:b/>
        </w:rPr>
        <w:t xml:space="preserve">United Arab Emirates Dubai</w:t>
      </w:r>
      <w:r>
        <w:t xml:space="preserve"> </w:t>
      </w:r>
      <w:r>
        <w:t xml:space="preserve">has undergone significant legislative reforms in recent years, particularly regarding foreign ownership, visa regulations for talent acquisition, and free zone versus mainland operations. A competent</w:t>
      </w:r>
      <w:r>
        <w:t xml:space="preserve"> </w:t>
      </w:r>
      <w:r>
        <w:rPr>
          <w:bCs/>
          <w:b/>
        </w:rPr>
        <w:t xml:space="preserve">Business Consultant</w:t>
      </w:r>
      <w:r>
        <w:t xml:space="preserve"> </w:t>
      </w:r>
      <w:r>
        <w:t xml:space="preserve">must possess a nuanced grasp of these legal structures to guide clients through the complexities of establishment and compliance. This is not merely administrative work; it is strategic positioning that determines whether a business can scale efficiently or remain stifled by bureaucratic hurdles.</w:t>
      </w:r>
    </w:p>
    <w:p>
      <w:pPr>
        <w:pStyle w:val="BodyText"/>
      </w:pPr>
      <w:r>
        <w:t xml:space="preserve">Beyond regulations, the cultural dimension serves as perhaps the most critical factor for any</w:t>
      </w:r>
      <w:r>
        <w:t xml:space="preserve"> </w:t>
      </w:r>
      <w:r>
        <w:rPr>
          <w:bCs/>
          <w:b/>
        </w:rPr>
        <w:t xml:space="preserve">Business Consultant</w:t>
      </w:r>
      <w:r>
        <w:t xml:space="preserve"> </w:t>
      </w:r>
      <w:r>
        <w:t xml:space="preserve">operating in</w:t>
      </w:r>
      <w:r>
        <w:t xml:space="preserve"> </w:t>
      </w:r>
      <w:r>
        <w:rPr>
          <w:bCs/>
          <w:b/>
        </w:rPr>
        <w:t xml:space="preserve">United Arab Emirates Dubai</w:t>
      </w:r>
      <w:r>
        <w:t xml:space="preserve">. The region places a high premium on relationships, trust, and face-to-face interaction. Unlike Western markets where transactions may be driven primarily by data and immediate ROI calculations, business in the UAE is deeply relational. A</w:t>
      </w:r>
      <w:r>
        <w:t xml:space="preserve"> </w:t>
      </w:r>
      <w:r>
        <w:rPr>
          <w:bCs/>
          <w:b/>
        </w:rPr>
        <w:t xml:space="preserve">Business Consultant</w:t>
      </w:r>
      <w:r>
        <w:t xml:space="preserve"> </w:t>
      </w:r>
      <w:r>
        <w:t xml:space="preserve">must understand the art of *wasta* (influence/connection) not necessarily as corruption, but as a mechanism for building social capital and ensuring smoother operational flows. Reflecting on past engagements, it becomes evident that success often hinges on the ability to navigate these social hierarchies with respect and patience. The consultant must act not only as an expert advisor but also as a cultural bridge, translating global best practices into formats that resonate with local stakeholders who value tradition alongside modernity.</w:t>
      </w:r>
    </w:p>
    <w:p>
      <w:pPr>
        <w:pStyle w:val="BodyText"/>
      </w:pPr>
      <w:r>
        <w:t xml:space="preserve">Furthermore, the economic diversification agenda of the</w:t>
      </w:r>
      <w:r>
        <w:t xml:space="preserve"> </w:t>
      </w:r>
      <w:r>
        <w:rPr>
          <w:bCs/>
          <w:b/>
        </w:rPr>
        <w:t xml:space="preserve">United Arab Emirates Dubai</w:t>
      </w:r>
      <w:r>
        <w:t xml:space="preserve">, spearheaded by initiatives such as "Dubai Economic Agenda D33," presents a fertile ground for consulting interventions. The shift away from oil dependency toward knowledge-based economies in sectors like tourism, technology, biotechnology, and renewable energy requires specialized strategic insight. Here, the</w:t>
      </w:r>
      <w:r>
        <w:t xml:space="preserve"> </w:t>
      </w:r>
      <w:r>
        <w:rPr>
          <w:bCs/>
          <w:b/>
        </w:rPr>
        <w:t xml:space="preserve">Business Consultant</w:t>
      </w:r>
      <w:r>
        <w:t xml:space="preserve"> </w:t>
      </w:r>
      <w:r>
        <w:t xml:space="preserve">plays a role as an innovator and change manager. They are tasked with helping legacy businesses pivot their models while assisting startups in navigating a competitive landscape filled with ambitious regional players. This involves fostering digital transformation, implementing AI-driven solutions, and optimizing supply chains for resilience. The reflection here is that the modern</w:t>
      </w:r>
      <w:r>
        <w:t xml:space="preserve"> </w:t>
      </w:r>
      <w:r>
        <w:rPr>
          <w:bCs/>
          <w:b/>
        </w:rPr>
        <w:t xml:space="preserve">Business Consultant</w:t>
      </w:r>
      <w:r>
        <w:t xml:space="preserve"> </w:t>
      </w:r>
      <w:r>
        <w:t xml:space="preserve">in Dubai must be tech-savvy enough to advise on Industry 4.0 trends while remaining grounded in the practical realities of local market acceptance.</w:t>
      </w:r>
    </w:p>
    <w:p>
      <w:pPr>
        <w:pStyle w:val="BodyText"/>
      </w:pPr>
      <w:r>
        <w:t xml:space="preserve">Sustainability and Corporate Social Responsibility (CSR) have also moved from peripheral concerns to central strategic imperatives, particularly under the vision of the UAE’s Net Zero 2050 initiative. A</w:t>
      </w:r>
      <w:r>
        <w:t xml:space="preserve"> </w:t>
      </w:r>
      <w:r>
        <w:rPr>
          <w:bCs/>
          <w:b/>
        </w:rPr>
        <w:t xml:space="preserve">Business Consultant</w:t>
      </w:r>
      <w:r>
        <w:t xml:space="preserve"> </w:t>
      </w:r>
      <w:r>
        <w:t xml:space="preserve">in this era is expected to integrate ESG (Environmental, Social, and Governance) criteria into core business strategies. In</w:t>
      </w:r>
      <w:r>
        <w:t xml:space="preserve"> </w:t>
      </w:r>
      <w:r>
        <w:rPr>
          <w:bCs/>
          <w:b/>
        </w:rPr>
        <w:t xml:space="preserve">United Arab Emirates Dubai</w:t>
      </w:r>
      <w:r>
        <w:t xml:space="preserve">, where mega-projects like Expo City and sustainable real estate developments are prominent, clients expect their consultants to provide roadmaps for green operations. This requires a deep reflection on how traditional consulting metrics—such as short-term profit maximization—must be balanced with long-term sustainability goals. The consultant becomes a guardian of reputational capital, ensuring that businesses not only comply with emerging environmental standards but also leverage them for competitive advantage in attracting global investment and talent.</w:t>
      </w:r>
    </w:p>
    <w:p>
      <w:pPr>
        <w:pStyle w:val="BodyText"/>
      </w:pPr>
      <w:r>
        <w:t xml:space="preserve">Talent management represents another critical area of reflection. Dubai is a cosmopolitan city where expatriates constitute the vast majority of the workforce. A</w:t>
      </w:r>
      <w:r>
        <w:t xml:space="preserve"> </w:t>
      </w:r>
      <w:r>
        <w:rPr>
          <w:bCs/>
          <w:b/>
        </w:rPr>
        <w:t xml:space="preserve">Business Consultant</w:t>
      </w:r>
      <w:r>
        <w:t xml:space="preserve"> </w:t>
      </w:r>
      <w:r>
        <w:t xml:space="preserve">must advise on human resource strategies that cater to a diverse, multicultural team while aligning with local labor laws and Emiratisation policies, which aim to increase the employment of UAE nationals in the private sector. This dual challenge requires consultants to design inclusive workplace cultures that respect local identity while harnessing global diversity. The reflection here is that soft skills—emotional intelligence, cross-cultural communication, and conflict resolution—are as important for a consultant as hard analytical skills. The ability to unite disparate groups under a common organizational vision is essential in such a fragmented yet interconnected market.</w:t>
      </w:r>
    </w:p>
    <w:p>
      <w:pPr>
        <w:pStyle w:val="BodyText"/>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United Arab Emirates Dubai</w:t>
      </w:r>
      <w:r>
        <w:t xml:space="preserve"> </w:t>
      </w:r>
      <w:r>
        <w:t xml:space="preserve">is complex, dynamic, and indispensable. It requires a synthesis of legal acumen, cultural intelligence, technological foresight, and ethical leadership. The reflections outlined herein suggest that success in this field is not achieved through a one-size-fits-all approach but through tailored strategies that respect the unique heritage of the region while embracing global innovation. As</w:t>
      </w:r>
      <w:r>
        <w:t xml:space="preserve"> </w:t>
      </w:r>
      <w:r>
        <w:rPr>
          <w:bCs/>
          <w:b/>
        </w:rPr>
        <w:t xml:space="preserve">United Arab Emirates Dubai</w:t>
      </w:r>
      <w:r>
        <w:t xml:space="preserve"> </w:t>
      </w:r>
      <w:r>
        <w:t xml:space="preserve">continues to position itself as a leading global hub for business and tourism, the demand for high-quality consulting services will only grow. The future belongs to consultants who can navigate ambiguity, build trusted relationships, and drive sustainable value creation. Therefore, continuous learning and adaptation are not just professional recommendations but necessities for any</w:t>
      </w:r>
      <w:r>
        <w:t xml:space="preserve"> </w:t>
      </w:r>
      <w:r>
        <w:rPr>
          <w:bCs/>
          <w:b/>
        </w:rPr>
        <w:t xml:space="preserve">Business Consultant</w:t>
      </w:r>
      <w:r>
        <w:t xml:space="preserve"> </w:t>
      </w:r>
      <w:r>
        <w:t xml:space="preserve">aspiring to thrive in this vibrant and competitive environment.</w:t>
      </w:r>
    </w:p>
    <w:p>
      <w:pPr>
        <w:pStyle w:val="BodyText"/>
      </w:pPr>
      <w:r>
        <w:t xml:space="preserve">The journey of a consultant is one of perpetual reflection. By understanding the specificities of the</w:t>
      </w:r>
      <w:r>
        <w:t xml:space="preserve"> </w:t>
      </w:r>
      <w:r>
        <w:rPr>
          <w:bCs/>
          <w:b/>
        </w:rPr>
        <w:t xml:space="preserve">United Arab Emirates Dubai</w:t>
      </w:r>
      <w:r>
        <w:t xml:space="preserve">, one does not just serve clients; they contribute to the broader economic narrative of a nation that refuses to stand still. This document serves as a testament to that commitment, highlighting the depth and breadth required in modern consulting practice within this pivotal global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2026-07-29T20:35:12Z</dcterms:created>
  <dcterms:modified xsi:type="dcterms:W3CDTF">2026-07-29T20:35:12Z</dcterms:modified>
</cp:coreProperties>
</file>

<file path=docProps/custom.xml><?xml version="1.0" encoding="utf-8"?>
<Properties xmlns="http://schemas.openxmlformats.org/officeDocument/2006/custom-properties" xmlns:vt="http://schemas.openxmlformats.org/officeDocument/2006/docPropsVTypes"/>
</file>