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61155b9ca9e746780f628851f195f9a0ed52025"/>
    <w:p>
      <w:pPr>
        <w:pStyle w:val="Heading1"/>
      </w:pPr>
      <w:r>
        <w:t xml:space="preserve">Reflection Paper: Navigating the Role of a Business Consultant in United Kingdom Birmingham</w:t>
      </w:r>
    </w:p>
    <w:p>
      <w:pPr>
        <w:pStyle w:val="FirstParagraph"/>
      </w:pPr>
      <w:r>
        <w:br/>
      </w:r>
      <w:r>
        <w:br/>
      </w:r>
    </w:p>
    <w:p>
      <w:r>
        <w:pict>
          <v:rect style="width:0;height:1.5pt" o:hralign="center" o:hrstd="t" o:hr="t"/>
        </w:pict>
      </w:r>
    </w:p>
    <w:p>
      <w:r>
        <w:pict>
          <v:rect style="width:0;height:1.5pt" o:hralign="center" o:hrstd="t" o:hr="t"/>
        </w:pict>
      </w:r>
    </w:p>
    <w:p>
      <w:pPr>
        <w:pStyle w:val="FirstParagraph"/>
      </w:pPr>
      <w:r>
        <w:br/>
      </w:r>
      <w:r>
        <w:br/>
      </w:r>
    </w:p>
    <w:p>
      <w:pPr>
        <w:pStyle w:val="BodyText"/>
      </w:pPr>
      <w:r>
        <w:t xml:space="preserve">In the contemporary landscape of global commerce, the role of a</w:t>
      </w:r>
      <w:r>
        <w:t xml:space="preserve"> </w:t>
      </w:r>
      <w:r>
        <w:rPr>
          <w:bCs/>
          <w:b/>
        </w:rPr>
        <w:t xml:space="preserve">Business Consultant</w:t>
      </w:r>
      <w:r>
        <w:t xml:space="preserve"> </w:t>
      </w:r>
      <w:r>
        <w:t xml:space="preserve">has evolved from that of an external advisor offering sporadic guidance to becoming an integral partner in strategic transformation. This reflection paper explores the nuances, challenges, and ethical considerations inherent in this profession, with a specific focus on operating within the dynamic economic ecosystem of</w:t>
      </w:r>
      <w:r>
        <w:t xml:space="preserve"> </w:t>
      </w:r>
      <w:r>
        <w:rPr>
          <w:bCs/>
          <w:b/>
        </w:rPr>
        <w:t xml:space="preserve">United Kingdom Birmingham</w:t>
      </w:r>
      <w:r>
        <w:t xml:space="preserve">. By examining the intersection of professional duty and regional specificity, one can better understand how a</w:t>
      </w:r>
      <w:r>
        <w:t xml:space="preserve"> </w:t>
      </w:r>
      <w:r>
        <w:rPr>
          <w:bCs/>
          <w:b/>
        </w:rPr>
        <w:t xml:space="preserve">Business Consultant</w:t>
      </w:r>
      <w:r>
        <w:t xml:space="preserve"> </w:t>
      </w:r>
      <w:r>
        <w:t xml:space="preserve">must adapt their methodologies to thrive in Birmingham’s unique market environment.</w:t>
      </w:r>
    </w:p>
    <w:bookmarkStart w:id="20" w:name="the-evolution-of-professional-identity"/>
    <w:p>
      <w:pPr>
        <w:pStyle w:val="Heading2"/>
      </w:pPr>
      <w:r>
        <w:t xml:space="preserve">The Evolution of Professional Identity</w:t>
      </w:r>
    </w:p>
    <w:p>
      <w:pPr>
        <w:pStyle w:val="FirstParagraph"/>
      </w:pPr>
      <w:r>
        <w:t xml:space="preserve">Becoming a</w:t>
      </w:r>
      <w:r>
        <w:t xml:space="preserve"> </w:t>
      </w:r>
      <w:r>
        <w:rPr>
          <w:bCs/>
          <w:b/>
        </w:rPr>
        <w:t xml:space="preserve">Business Consultant</w:t>
      </w:r>
      <w:r>
        <w:t xml:space="preserve"> </w:t>
      </w:r>
      <w:r>
        <w:t xml:space="preserve">is not merely about acquiring technical skills in finance, operations, or human resources; it is about cultivating a mindset of critical inquiry and empathetic leadership. When I first entered this field, I viewed the consultant’s role as primarily diagnostic—identifying problems and prescribing solutions based on best practices derived from global case studies. However, my experience has taught me that effective consulting is deeply relational. It requires building trust with stakeholders who are often resistant to change.</w:t>
      </w:r>
    </w:p>
    <w:p>
      <w:pPr>
        <w:pStyle w:val="BodyText"/>
      </w:pPr>
      <w:r>
        <w:t xml:space="preserve">This shift in perspective is crucial because consultants do not work in a vacuum. We are embedded within organizational cultures and broader societal frameworks. Therefore, the initial phase of any engagement must involve deep listening rather than immediate prescribing. For a</w:t>
      </w:r>
      <w:r>
        <w:t xml:space="preserve"> </w:t>
      </w:r>
      <w:r>
        <w:rPr>
          <w:bCs/>
          <w:b/>
        </w:rPr>
        <w:t xml:space="preserve">Business Consultant</w:t>
      </w:r>
      <w:r>
        <w:t xml:space="preserve">, the ability to navigate office politics, understand unspoken cultural norms, and align strategic recommendations with the values of the organization is just as important as data analysis.</w:t>
      </w:r>
    </w:p>
    <w:bookmarkEnd w:id="20"/>
    <w:bookmarkStart w:id="21" w:name="X447006b3b9bbf417a69bc22f587a015d2fe952f"/>
    <w:p>
      <w:pPr>
        <w:pStyle w:val="Heading2"/>
      </w:pPr>
      <w:r>
        <w:t xml:space="preserve">The Regional Context: United Kingdom Birmingham</w:t>
      </w:r>
    </w:p>
    <w:p>
      <w:pPr>
        <w:pStyle w:val="FirstParagraph"/>
      </w:pPr>
      <w:r>
        <w:t xml:space="preserve">No discussion on consulting can be complete without acknowledging the geographic and cultural context in which it takes place. In my practice, focusing on</w:t>
      </w:r>
      <w:r>
        <w:t xml:space="preserve"> </w:t>
      </w:r>
      <w:r>
        <w:rPr>
          <w:bCs/>
          <w:b/>
        </w:rPr>
        <w:t xml:space="preserve">United Kingdom Birmingham</w:t>
      </w:r>
      <w:r>
        <w:t xml:space="preserve">, I have found that regional identity plays a pivotal role in business strategy. Birmingham is not London; it possesses a distinct character defined by its industrial heritage, its status as the UK’s second-largest city, and its incredibly diverse demographic fabric.</w:t>
      </w:r>
    </w:p>
    <w:p>
      <w:pPr>
        <w:pStyle w:val="BodyText"/>
      </w:pPr>
      <w:r>
        <w:rPr>
          <w:bCs/>
          <w:b/>
        </w:rPr>
        <w:t xml:space="preserve">Birmingham</w:t>
      </w:r>
      <w:r>
        <w:t xml:space="preserve"> </w:t>
      </w:r>
      <w:r>
        <w:t xml:space="preserve">serves as a critical hub for logistics, advanced manufacturing, creative industries, and financial services in the Midlands. As a</w:t>
      </w:r>
      <w:r>
        <w:t xml:space="preserve"> </w:t>
      </w:r>
      <w:r>
        <w:rPr>
          <w:bCs/>
          <w:b/>
        </w:rPr>
        <w:t xml:space="preserve">Business Consultant</w:t>
      </w:r>
      <w:r>
        <w:t xml:space="preserve">, understanding this local landscape is non-negotiable. Strategies that work in the capital or on the European continent may fail miserably if they do not account for Birmingham’s specific supply chain dynamics, its workforce demographics, and its regulatory environment within</w:t>
      </w:r>
      <w:r>
        <w:t xml:space="preserve"> </w:t>
      </w:r>
      <w:r>
        <w:rPr>
          <w:bCs/>
          <w:b/>
        </w:rPr>
        <w:t xml:space="preserve">United Kingdom Birmingham</w:t>
      </w:r>
      <w:r>
        <w:t xml:space="preserve">. For instance, there is a strong emphasis on community engagement and social value in public sector contracts here. A</w:t>
      </w:r>
      <w:r>
        <w:t xml:space="preserve"> </w:t>
      </w:r>
      <w:r>
        <w:rPr>
          <w:bCs/>
          <w:b/>
        </w:rPr>
        <w:t xml:space="preserve">Business Consultant</w:t>
      </w:r>
      <w:r>
        <w:t xml:space="preserve"> </w:t>
      </w:r>
      <w:r>
        <w:t xml:space="preserve">who ignores the "Social Value Act" or local procurement policies risks providing advice that is legally sound but practically unimplementable.</w:t>
      </w:r>
    </w:p>
    <w:bookmarkEnd w:id="21"/>
    <w:bookmarkStart w:id="22" w:name="cultural-sensitivity-and-inclusivity"/>
    <w:p>
      <w:pPr>
        <w:pStyle w:val="Heading2"/>
      </w:pPr>
      <w:r>
        <w:t xml:space="preserve">Cultural Sensitivity and Inclusivity</w:t>
      </w:r>
    </w:p>
    <w:p>
      <w:pPr>
        <w:pStyle w:val="FirstParagraph"/>
      </w:pPr>
      <w:r>
        <w:t xml:space="preserve">Birmingham is widely recognized as one of the most diverse cities in Europe. This diversity is not just a statistic; it is a business asset that demands careful handling. As a</w:t>
      </w:r>
      <w:r>
        <w:t xml:space="preserve"> </w:t>
      </w:r>
      <w:r>
        <w:rPr>
          <w:bCs/>
          <w:b/>
        </w:rPr>
        <w:t xml:space="preserve">Business Consultant</w:t>
      </w:r>
      <w:r>
        <w:t xml:space="preserve">, I have learned that inclusive leadership is central to successful transformation. In</w:t>
      </w:r>
      <w:r>
        <w:t xml:space="preserve"> </w:t>
      </w:r>
      <w:r>
        <w:rPr>
          <w:bCs/>
          <w:b/>
        </w:rPr>
        <w:t xml:space="preserve">United Kingdom Birmingham</w:t>
      </w:r>
      <w:r>
        <w:t xml:space="preserve">, businesses must reflect the communities they serve and employ from.</w:t>
      </w:r>
    </w:p>
    <w:p>
      <w:pPr>
        <w:pStyle w:val="BodyText"/>
      </w:pPr>
      <w:r>
        <w:t xml:space="preserve">Reflecting on past engagements, I realize that many traditional consulting models were overly homogenous in their approach to talent management. Adapting this for the Birmingham market required a conscious effort to integrate diversity, equity, and inclusion (DEI) strategies into core business operations rather than treating them as peripheral HR initiatives. A</w:t>
      </w:r>
      <w:r>
        <w:t xml:space="preserve"> </w:t>
      </w:r>
      <w:r>
        <w:rPr>
          <w:bCs/>
          <w:b/>
        </w:rPr>
        <w:t xml:space="preserve">Business Consultant</w:t>
      </w:r>
      <w:r>
        <w:t xml:space="preserve"> </w:t>
      </w:r>
      <w:r>
        <w:t xml:space="preserve">must advocate for hiring practices that leverage the multicultural talent pool available in</w:t>
      </w:r>
      <w:r>
        <w:t xml:space="preserve"> </w:t>
      </w:r>
      <w:r>
        <w:rPr>
          <w:bCs/>
          <w:b/>
        </w:rPr>
        <w:t xml:space="preserve">United Kingdom Birmingham</w:t>
      </w:r>
      <w:r>
        <w:t xml:space="preserve">, recognizing that varied perspectives drive innovation. Ignoring this aspect would not only be ethically questionable but commercially disadvantageous.</w:t>
      </w:r>
    </w:p>
    <w:bookmarkEnd w:id="22"/>
    <w:bookmarkStart w:id="23" w:name="X458b652f973f2e623386076d9f6080d26b81332"/>
    <w:p>
      <w:pPr>
        <w:pStyle w:val="Heading2"/>
      </w:pPr>
      <w:r>
        <w:t xml:space="preserve">Economic Resilience and Post-Brexit Realities</w:t>
      </w:r>
    </w:p>
    <w:p>
      <w:pPr>
        <w:pStyle w:val="FirstParagraph"/>
      </w:pPr>
      <w:r>
        <w:t xml:space="preserve">The economic landscape of the</w:t>
      </w:r>
      <w:r>
        <w:t xml:space="preserve"> </w:t>
      </w:r>
      <w:r>
        <w:rPr>
          <w:bCs/>
          <w:b/>
        </w:rPr>
        <w:t xml:space="preserve">United Kingdom Birmingham</w:t>
      </w:r>
      <w:r>
        <w:t xml:space="preserve"> </w:t>
      </w:r>
      <w:r>
        <w:t xml:space="preserve">region has been significantly shaped by broader national trends, particularly following Brexit. Supply chain disruptions, changes in labor mobility, and new regulatory hurdles have forced local businesses to rethink their operational models. As a</w:t>
      </w:r>
      <w:r>
        <w:t xml:space="preserve"> </w:t>
      </w:r>
      <w:r>
        <w:rPr>
          <w:bCs/>
          <w:b/>
        </w:rPr>
        <w:t xml:space="preserve">Business Consultant</w:t>
      </w:r>
      <w:r>
        <w:t xml:space="preserve">, I have had to pivot from purely growth-oriented strategies to resilience-focused planning.</w:t>
      </w:r>
    </w:p>
    <w:p>
      <w:pPr>
        <w:pStyle w:val="BodyText"/>
      </w:pPr>
      <w:r>
        <w:t xml:space="preserve">This involves helping clients diversify their supply chains beyond traditional European partners, exploring domestic manufacturing capabilities within the Midlands, and navigating new trade agreements. The role of the</w:t>
      </w:r>
      <w:r>
        <w:t xml:space="preserve"> </w:t>
      </w:r>
      <w:r>
        <w:rPr>
          <w:bCs/>
          <w:b/>
        </w:rPr>
        <w:t xml:space="preserve">Business Consultant</w:t>
      </w:r>
      <w:r>
        <w:t xml:space="preserve"> </w:t>
      </w:r>
      <w:r>
        <w:t xml:space="preserve">here is akin to that of a navigator in uncharted waters. We must provide clarity amidst uncertainty, helping business leaders in</w:t>
      </w:r>
      <w:r>
        <w:t xml:space="preserve"> </w:t>
      </w:r>
      <w:r>
        <w:rPr>
          <w:bCs/>
          <w:b/>
        </w:rPr>
        <w:t xml:space="preserve">Birmingham</w:t>
      </w:r>
      <w:r>
        <w:t xml:space="preserve"> </w:t>
      </w:r>
      <w:r>
        <w:t xml:space="preserve">understand how local policies intersect with global market forces. This requires a high degree of agility and continuous learning, as the regulatory framework in</w:t>
      </w:r>
      <w:r>
        <w:t xml:space="preserve"> </w:t>
      </w:r>
      <w:r>
        <w:rPr>
          <w:bCs/>
          <w:b/>
        </w:rPr>
        <w:t xml:space="preserve">United Kingdom Birmingham</w:t>
      </w:r>
      <w:r>
        <w:t xml:space="preserve"> </w:t>
      </w:r>
      <w:r>
        <w:t xml:space="preserve">continues to evolve.</w:t>
      </w:r>
    </w:p>
    <w:bookmarkEnd w:id="23"/>
    <w:bookmarkStart w:id="24" w:name="X335fda7e6523cc481d438ae7a978abd9786c9b9"/>
    <w:p>
      <w:pPr>
        <w:pStyle w:val="Heading2"/>
      </w:pPr>
      <w:r>
        <w:t xml:space="preserve">Ethical Responsibilities and Sustainability</w:t>
      </w:r>
    </w:p>
    <w:p>
      <w:pPr>
        <w:pStyle w:val="FirstParagraph"/>
      </w:pPr>
      <w:r>
        <w:t xml:space="preserve">Finally, the role of a</w:t>
      </w:r>
      <w:r>
        <w:t xml:space="preserve"> </w:t>
      </w:r>
      <w:r>
        <w:rPr>
          <w:bCs/>
          <w:b/>
        </w:rPr>
        <w:t xml:space="preserve">Business Consultant</w:t>
      </w:r>
      <w:r>
        <w:br/>
      </w:r>
      <w:r>
        <w:t xml:space="preserve">In conclusion, this reflection underscores that the role of a Business Consultant is multifaceted and deeply contextual. It requires technical expertise, cultural intelligence, ethical integrity,</w:t>
      </w:r>
      <w:r>
        <w:br/>
      </w:r>
      <w:r>
        <w:br/>
      </w:r>
      <w:r>
        <w:t xml:space="preserve">The specific context of United Kingdom Birmingham adds layers of complexity and opportunity to this profession. Its diversity, industrial heritage,</w:t>
      </w:r>
      <w:r>
        <w:br/>
      </w:r>
      <w:r>
        <w:t xml:space="preserve">As I continue my journey as a Business Consultant in Birmingham,</w:t>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Navigating the Role of a Business Consultant in United Kingdom Birmingham</dc:title>
  <dc:creator/>
  <dc:language>en</dc:language>
  <cp:keywords/>
  <dcterms:created xsi:type="dcterms:W3CDTF">2026-07-29T19:34:26Z</dcterms:created>
  <dcterms:modified xsi:type="dcterms:W3CDTF">2026-07-29T19:34:26Z</dcterms:modified>
</cp:coreProperties>
</file>

<file path=docProps/custom.xml><?xml version="1.0" encoding="utf-8"?>
<Properties xmlns="http://schemas.openxmlformats.org/officeDocument/2006/custom-properties" xmlns:vt="http://schemas.openxmlformats.org/officeDocument/2006/docPropsVTypes"/>
</file>