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on</w:t>
      </w:r>
      <w:r>
        <w:t xml:space="preserve"> </w:t>
      </w:r>
      <w:r>
        <w:t xml:space="preserve">the</w:t>
      </w:r>
      <w:r>
        <w:t xml:space="preserve"> </w:t>
      </w:r>
      <w:r>
        <w:t xml:space="preserve">Carpenter</w:t>
      </w:r>
      <w:r>
        <w:t xml:space="preserve"> </w:t>
      </w:r>
      <w:r>
        <w:t xml:space="preserve">in</w:t>
      </w:r>
      <w:r>
        <w:t xml:space="preserve"> </w:t>
      </w:r>
      <w:r>
        <w:t xml:space="preserve">Brazil,</w:t>
      </w:r>
      <w:r>
        <w:t xml:space="preserve"> </w:t>
      </w:r>
      <w:r>
        <w:t xml:space="preserve">Brasília</w:t>
      </w:r>
    </w:p>
    <w:bookmarkStart w:id="21" w:name="X9d77485b2378db790e6e84ac1d8c9c5c6efd69a"/>
    <w:p>
      <w:pPr>
        <w:pStyle w:val="Heading1"/>
      </w:pPr>
      <w:r>
        <w:t xml:space="preserve">The Wood and the Concrete:</w:t>
      </w:r>
      <w:r>
        <w:br/>
      </w:r>
      <w:r>
        <w:t xml:space="preserve">A Reflection on the Carpenter in Brazil, Brasília</w:t>
      </w:r>
    </w:p>
    <w:bookmarkStart w:id="20" w:name="Xf94bd7b7232bf218f895e8a5c87d6b3f5e2f8eb"/>
    <w:p>
      <w:pPr>
        <w:pStyle w:val="Heading2"/>
      </w:pPr>
      <w:r>
        <w:t xml:space="preserve">The Paradox of Materiality in a Modernist City</w:t>
      </w:r>
    </w:p>
    <w:p>
      <w:pPr>
        <w:pStyle w:val="FirstParagraph"/>
      </w:pPr>
      <w:r>
        <w:t xml:space="preserve">When one approaches Brasília, the capital of Brazil, from above or even from ground level at its monumental axes like the Monumental Axis (Eixo Monumental), what strikes the observer first is not warmth, but geometry. It is a city built on paper before it was built on earth, a utopian vision executed by Oscar Niemeyer and Lúcio Costa in the late 1950s. In this landscape dominated by sweeping concrete curves, vast open plazas, and modernist austerity, the figure of the Carpenter stands as a silent yet profound counter-narrative. To reflect upon the Carpenter in Brasília is to engage with a dialogue between the organic nature of wood and the industrial rigidity of concrete; between local tradition and imported modernity; and between individual craftsmanship and collective state planning. This reflection explores how the artisan who works with wood maintains relevance, dignity, and cultural significance within this specific Brazilian urban context.</w:t>
      </w:r>
      <w:r>
        <w:t xml:space="preserve"> </w:t>
      </w:r>
      <w:r>
        <w:t xml:space="preserve">Brasília is often criticized for being cold or alienating due to its scale. It was designed as a machine for living, intended to move the capital from Rio de Janeiro into the interior of Brazil and symbolize development. However, machines require maintenance, homes require furnishing, and spaces require human touch. This is where the Carpenter emerges not merely as a tradesperson, but as an essential interpreter of space. In many parts of Brazil, particularly in the Amazonian regions or rural interior towns (sertão), carpentry is a deeply rooted tradition passed down through generations. The Brazilian woods—Ipê, Jequitibá, Cumaru—are known for their durability and beauty. Yet, in Brasília, a city constructed primarily from reinforced concrete and glass, the presence of wood is often restricted to interiors or specific architectural details. Therefore, the Carpenter in this context faces a unique challenge: how to bring warmth and organic texture into an environment defined by its lack thereof.</w:t>
      </w:r>
      <w:r>
        <w:t xml:space="preserve"> </w:t>
      </w:r>
      <w:r>
        <w:t xml:space="preserve">The role of the Carpenter here transcends mere construction. It becomes an act of cultural preservation. As Brasília grew, it attracted immigrants from all over Brazil—northeasterners seeking work, southerners bringing industrial techniques, and indigenous communities navigating urban displacement. The Carpenter often serves as a bridge in this social melting pot. Whether repairing furniture in the upscale residential sectors of Sudoeste or constructing custom cabinetry in the central business districts, the artisan brings with them regional knowledge that contrasts with the standardized modernist aesthetic. This juxtaposition creates a dynamic tension. The city’s planners envisioned a homogeneous look, but daily life introduces heterogeneity through personal belongings and adaptations made by residents and workers alike. The Carpenter facilitates this adaptation, allowing citizens to imprint their identities onto the uniform canvas of the city.</w:t>
      </w:r>
      <w:r>
        <w:t xml:space="preserve"> </w:t>
      </w:r>
      <w:r>
        <w:t xml:space="preserve">Furthermore, one must consider the economic dimension of carpentry in Brasília’s unique economy. As a planned city with high costs of living and significant government employment, there is a demand for high-end finishing services that align with the status symbol nature of many buildings in Brasília. The Carpenter here operates at various levels: from the master craftsperson working on historic renovations or luxury villas to the freelance worker handling everyday repairs. In either case, their work supports the local economy while preserving tangible heritage. Unlike bricklayers who build walls, Carpenters create homes; unlike electricians who bring power, they create atmosphere. The grain of a wooden door in a brutalist hallway softens its visual impact, making the space habitable and human-scale. This psychological function is critical in Brasília’s often intimidating architecture.</w:t>
      </w:r>
      <w:r>
        <w:t xml:space="preserve"> </w:t>
      </w:r>
      <w:r>
        <w:t xml:space="preserve">There is also an ecological reflection to be made regarding the Carpenter in Brazil today. As environmental awareness grows globally and nationally, sustainable building practices are gaining traction. Brasília, sitting on a plateau with sensitive ecosystems like the Cerrado, must balance growth with conservation. The Carpenter who utilizes sustainably sourced timber or repurposes old wood contributes directly to this goal. In contrast to the energy-intensive production of concrete and steel, working with wood can be seen as a lower-carbon alternative if managed responsibly. Thus, the Brazilian Carpenter in Brasília is increasingly becoming an agent of environmental stewardship, challenging the city’s historical reliance on extractive industrial materials by advocating for renewable resources.</w:t>
      </w:r>
      <w:r>
        <w:t xml:space="preserve"> </w:t>
      </w:r>
      <w:r>
        <w:t xml:space="preserve">Moreover, we must reflect on the legacy of labor in this context. Brasília was built by "candangos," migrant workers who endured harsh conditions to raise a new capital out of the wilderness. The Carpenter is often a descendant or spiritual successor to these candangos, continuing the tradition of building and rebuilding through physical skill and endurance. Acknowledging their contribution is crucial for understanding the social fabric of Brasília. It prevents us from viewing the city solely through its architectural icons and forces us to recognize it as a living organism sustained by skilled laborers who maintain its infrastructure daily. Without these artisans, the modernist dream would decay rapidly; they are the guardians of its functionality.</w:t>
      </w:r>
      <w:r>
        <w:t xml:space="preserve"> </w:t>
      </w:r>
      <w:r>
        <w:t xml:space="preserve">In conclusion, reflecting on the Carpenter in Brazil’s Brasília reveals layers of meaning that go beyond trade skills. It highlights a negotiation between nature and industry, tradition and modernity, individual expression and state design. The Carpenter does not just shape wood; they shape the human experience within one of Latin America’s most unique urban environments. They add warmth to concrete, history to new structures, and soul to a city often criticized for its lack thereof. As Brasília continues to evolve in the 21st century, recognizing and valuing the Carpenter is essential not only for economic reasons but for maintaining the cultural richness and environmental sustainability that define a truly inhabited city. The wood remains flexible; it bends under pressure yet retains its strength, much like the artisans who navigate life in this concrete utopia with resilience and creativity.</w:t>
      </w:r>
    </w:p>
    <w:p>
      <w:pPr>
        <w:pStyle w:val="BodyText"/>
      </w:pPr>
      <w:r>
        <w:t xml:space="preserve">Prepared by: [Your Name/Student ID]</w:t>
      </w:r>
    </w:p>
    <w:p>
      <w:pPr>
        <w:pStyle w:val="BodyText"/>
      </w:pPr>
      <w:r>
        <w:t xml:space="preserve">Date: October 26, 2023</w:t>
      </w:r>
    </w:p>
    <w:p>
      <w:pPr>
        <w:pStyle w:val="BodyText"/>
      </w:pPr>
      <w:r>
        <w:t xml:space="preserve">Location: Brasília, Federal District, Brazil</w:t>
      </w:r>
    </w:p>
    <w:bookmarkEnd w:id="20"/>
    <w:bookmarkEnd w:id="2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on the Carpenter in Brazil, Brasília</dc:title>
  <dc:creator/>
  <dc:language>en</dc:language>
  <cp:keywords/>
  <dcterms:created xsi:type="dcterms:W3CDTF">2026-07-30T06:27:28Z</dcterms:created>
  <dcterms:modified xsi:type="dcterms:W3CDTF">2026-07-30T06:27:28Z</dcterms:modified>
</cp:coreProperties>
</file>

<file path=docProps/custom.xml><?xml version="1.0" encoding="utf-8"?>
<Properties xmlns="http://schemas.openxmlformats.org/officeDocument/2006/custom-properties" xmlns:vt="http://schemas.openxmlformats.org/officeDocument/2006/docPropsVTypes"/>
</file>