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64e17f4f374b02bf6af32fa8fa8a39d28661b26"/>
    <w:p>
      <w:pPr>
        <w:pStyle w:val="Heading1"/>
      </w:pPr>
      <w:r>
        <w:t xml:space="preserve">A Reflection on the Carpenter in Iran, Tehran</w:t>
      </w:r>
    </w:p>
    <w:p>
      <w:pPr>
        <w:pStyle w:val="FirstParagraph"/>
      </w:pPr>
      <w:r>
        <w:t xml:space="preserve">&gt;</w:t>
      </w:r>
    </w:p>
    <w:p>
      <w:pPr>
        <w:pStyle w:val="BodyText"/>
      </w:pPr>
      <w:r>
        <w:t xml:space="preserve">Introduction: The Silence of Wood and Stone</w:t>
      </w:r>
    </w:p>
    <w:p>
      <w:pPr>
        <w:pStyle w:val="BodyText"/>
      </w:pPr>
      <w:r>
        <w:t xml:space="preserve">&gt;</w:t>
      </w:r>
      <w:r>
        <w:t xml:space="preserve"> </w:t>
      </w:r>
      <w:r>
        <w:t xml:space="preserve">In the bustling metropolis of Tehran, where ancient history collides with modern ambition, there exists a quiet profession that serves as a bridge between these two worlds. This is the trade of the Carpenter. To reflect upon this figure within the specific cultural and geographical context of Iran requires us to look beyond mere woodworking and into the heart of craftsmanship, preservation, and adaptation. The</w:t>
      </w:r>
      <w:r>
        <w:t xml:space="preserve"> </w:t>
      </w:r>
      <w:r>
        <w:rPr>
          <w:bCs/>
          <w:b/>
        </w:rPr>
        <w:t xml:space="preserve">Carpenter</w:t>
      </w:r>
      <w:r>
        <w:t xml:space="preserve"> </w:t>
      </w:r>
      <w:r>
        <w:t xml:space="preserve">in Tehran is not just a builder; they are an artisan navigating a landscape that demands both respect for tradition and flexibility amidst change. This reflection paper explores the role, challenges, and enduring spirit of the Carpenter within this vibrant Iranian city.</w:t>
      </w:r>
    </w:p>
    <w:bookmarkEnd w:id="20"/>
    <w:p>
      <w:pPr>
        <w:pStyle w:val="BodyText"/>
      </w:pPr>
      <w:r>
        <w:t xml:space="preserve">&gt;</w:t>
      </w:r>
    </w:p>
    <w:p>
      <w:pPr>
        <w:pStyle w:val="BodyText"/>
      </w:pPr>
      <w:r>
        <w:t xml:space="preserve">&gt;</w:t>
      </w:r>
    </w:p>
    <w:p>
      <w:pPr>
        <w:pStyle w:val="BodyText"/>
      </w:pPr>
      <w:r>
        <w:t xml:space="preserve">The Weight of Tradition in Tehran's Architecture</w:t>
      </w:r>
    </w:p>
    <w:p>
      <w:pPr>
        <w:pStyle w:val="BodyText"/>
      </w:pPr>
      <w:r>
        <w:t xml:space="preserve">The architecture of Tehran is a tapestry woven from various eras. From the Qajar palaces with their intricate wooden mashrabiya screens to the modernist concrete structures rising in central districts, wood plays a crucial role. Here, the</w:t>
      </w:r>
      <w:r>
        <w:t xml:space="preserve"> </w:t>
      </w:r>
      <w:r>
        <w:rPr>
          <w:bCs/>
          <w:b/>
        </w:rPr>
        <w:t xml:space="preserve">Carpenter</w:t>
      </w:r>
      <w:r>
        <w:t xml:space="preserve"> </w:t>
      </w:r>
      <w:r>
        <w:t xml:space="preserve">acts as a guardian of aesthetic heritage. In homes and historic buildings across Tehran, custom-made wooden doors, window frames, and furniture are not merely functional items but expressions of identity.</w:t>
      </w:r>
    </w:p>
    <w:p>
      <w:pPr>
        <w:pStyle w:val="BodyText"/>
      </w:pPr>
      <w:r>
        <w:t xml:space="preserve">&gt;</w:t>
      </w:r>
    </w:p>
    <w:p>
      <w:pPr>
        <w:pStyle w:val="BodyText"/>
      </w:pPr>
      <w:r>
        <w:t xml:space="preserve">In traditional Iranian households in older neighborhoods like Tajrish or Ferdowsi Square, the presence of finely crafted wooden cabinets (known as "kafsh-kordeh") remains a symbol of status and comfort. The</w:t>
      </w:r>
      <w:r>
        <w:t xml:space="preserve"> </w:t>
      </w:r>
      <w:r>
        <w:rPr>
          <w:bCs/>
          <w:b/>
        </w:rPr>
        <w:t xml:space="preserve">Carpenter</w:t>
      </w:r>
      <w:r>
        <w:t xml:space="preserve"> </w:t>
      </w:r>
      <w:r>
        <w:t xml:space="preserve">here must possess an intimate knowledge of joinery techniques passed down through generations. Unlike mass-produced factory furniture, these pieces reflect the patience and skill inherent in Persian craftsmanship. However, this tradition faces pressure from modernity. The rising cost of quality timber due to environmental restrictions in Iran forces many Carpenters to adapt, often working with composite materials while trying to maintain the visual authenticity expected by clients in Tehran.</w:t>
      </w:r>
    </w:p>
    <w:p>
      <w:pPr>
        <w:pStyle w:val="BodyText"/>
      </w:pPr>
      <w:r>
        <w:t xml:space="preserve">&gt;</w:t>
      </w:r>
    </w:p>
    <w:p>
      <w:pPr>
        <w:pStyle w:val="BodyText"/>
      </w:pPr>
      <w:r>
        <w:t xml:space="preserve">Adaptation and Resilience Amidst Economic Realities</w:t>
      </w:r>
    </w:p>
    <w:p>
      <w:pPr>
        <w:pStyle w:val="BodyText"/>
      </w:pPr>
      <w:r>
        <w:t xml:space="preserve">Living in Iran comes with its unique set of economic challenges, and the trade of the Carpenter is no exception. Inflation impacts the price of raw materials significantly. For a</w:t>
      </w:r>
      <w:r>
        <w:t xml:space="preserve"> </w:t>
      </w:r>
      <w:r>
        <w:rPr>
          <w:bCs/>
          <w:b/>
        </w:rPr>
        <w:t xml:space="preserve">Carpenter</w:t>
      </w:r>
      <w:r>
        <w:t xml:space="preserve"> </w:t>
      </w:r>
      <w:r>
        <w:t xml:space="preserve">operating in Tehran, this means constant negotiation between cost and quality. Clients may desire solid oak or walnut—woods historically prized in Persian interior design—but budget constraints often require alternatives.</w:t>
      </w:r>
    </w:p>
    <w:p>
      <w:pPr>
        <w:pStyle w:val="BodyText"/>
      </w:pPr>
      <w:r>
        <w:t xml:space="preserve">&gt;</w:t>
      </w:r>
    </w:p>
    <w:p>
      <w:pPr>
        <w:pStyle w:val="BodyText"/>
      </w:pPr>
      <w:r>
        <w:t xml:space="preserve">This reality has pushed many Carpenters to become innovators. They have learned to work with engineered woods that mimic the grain and texture of traditional timber, offering durability at a lower cost. Furthermore, the digital age has entered this ancient trade. Younger Carpenters in Tehran utilize computer-aided design (CAD) software to create precise models before cutting wood, blending technology with manual skill. This fusion allows them to meet the demands of contemporary Iranian apartments, which often require space-saving solutions and modular furniture—a stark contrast to the sprawling estates of the past.</w:t>
      </w:r>
    </w:p>
    <w:p>
      <w:pPr>
        <w:pStyle w:val="BodyText"/>
      </w:pPr>
      <w:r>
        <w:t xml:space="preserve">&gt;</w:t>
      </w:r>
    </w:p>
    <w:p>
      <w:pPr>
        <w:pStyle w:val="BodyText"/>
      </w:pPr>
      <w:r>
        <w:t xml:space="preserve">Despite these challenges, there is a sense of pride in being a skilled worker in Tehran. The community respects those who can transform raw material into something beautiful and useful. In workshops scattered throughout industrial zones like Shadabad or even small garages in residential areas, the sound of saws and planes continues to resonate—a testament to resilience.</w:t>
      </w:r>
    </w:p>
    <w:p>
      <w:pPr>
        <w:pStyle w:val="BodyText"/>
      </w:pPr>
      <w:r>
        <w:t xml:space="preserve">&gt;</w:t>
      </w:r>
    </w:p>
    <w:p>
      <w:pPr>
        <w:pStyle w:val="BodyText"/>
      </w:pPr>
      <w:r>
        <w:t xml:space="preserve">&gt;</w:t>
      </w:r>
    </w:p>
    <w:p>
      <w:pPr>
        <w:pStyle w:val="BodyText"/>
      </w:pPr>
      <w:r>
        <w:t xml:space="preserve">Cultural Symbolism: Wood as Life in a Dry Climate</w:t>
      </w:r>
    </w:p>
    <w:p>
      <w:pPr>
        <w:pStyle w:val="BodyText"/>
      </w:pPr>
      <w:r>
        <w:t xml:space="preserve">Geographically, Iran is largely arid or semi-arid. In such climates, wood represents life, growth, and moisture—elements that are precious. For the people of Tehran, who live in a valley surrounded by mountains yet facing water scarcity issues annually, the use of wood carries symbolic weight. A well-built wooden structure signifies stability and warmth.</w:t>
      </w:r>
    </w:p>
    <w:p>
      <w:pPr>
        <w:pStyle w:val="BodyText"/>
      </w:pPr>
      <w:r>
        <w:t xml:space="preserve">&gt;</w:t>
      </w:r>
    </w:p>
    <w:p>
      <w:pPr>
        <w:pStyle w:val="BodyText"/>
      </w:pPr>
      <w:r>
        <w:t xml:space="preserve">The</w:t>
      </w:r>
      <w:r>
        <w:t xml:space="preserve"> </w:t>
      </w:r>
      <w:r>
        <w:rPr>
          <w:bCs/>
          <w:b/>
        </w:rPr>
        <w:t xml:space="preserve">Carpenter</w:t>
      </w:r>
      <w:r>
        <w:t xml:space="preserve">, therefore, holds a position akin to that of an enabler of comfort. In Iranian culture, hospitality is paramount. The entrance hall (shabestan) and living rooms are designed to welcome guests. It is the Carpenter who crafts the built-in seating areas (takhht), often upholstered with traditional fabrics like Qalamkar or Suzani, integrating wood and textile arts into a cohesive whole. These pieces are not just furniture; they are social hubs where families gather for Nowruz celebrations or intimate dinners.</w:t>
      </w:r>
    </w:p>
    <w:p>
      <w:pPr>
        <w:pStyle w:val="BodyText"/>
      </w:pPr>
      <w:r>
        <w:t xml:space="preserve">&gt;</w:t>
      </w:r>
    </w:p>
    <w:p>
      <w:pPr>
        <w:pStyle w:val="BodyText"/>
      </w:pPr>
      <w:r>
        <w:t xml:space="preserve">Moreover, the choice of wood itself tells a story. Cherry trees (Gerdoo) and Walnut trees have deep roots in Iranian culture, often associated with poetry and resilience. When a local Carpenter selects walnut wood for a piece of furniture, they are invoking these cultural narratives. The grain patterns resemble flowing water or calligraphic strokes, connecting the object to broader artistic traditions in Iran.</w:t>
      </w:r>
    </w:p>
    <w:p>
      <w:pPr>
        <w:pStyle w:val="BodyText"/>
      </w:pPr>
      <w:r>
        <w:t xml:space="preserve">&gt;</w:t>
      </w:r>
    </w:p>
    <w:p>
      <w:pPr>
        <w:pStyle w:val="BodyText"/>
      </w:pPr>
      <w:r>
        <w:t xml:space="preserve">&gt;</w:t>
      </w:r>
    </w:p>
    <w:p>
      <w:pPr>
        <w:pStyle w:val="BodyText"/>
      </w:pPr>
      <w:r>
        <w:t xml:space="preserve">The Future of Craftsmanship in Modern Tehran</w:t>
      </w:r>
    </w:p>
    <w:p>
      <w:pPr>
        <w:pStyle w:val="BodyText"/>
      </w:pPr>
      <w:r>
        <w:t xml:space="preserve">As Tehran continues to expand outward, encroaching on the foothills of the Alborz mountains, urbanization poses new questions for traditional trades. Gentrification and real estate development sometimes prioritize speed over craftsmanship. Yet, there is a growing appreciation among younger Iranians for sustainable and handmade goods. This shift offers hope for the future of Carpenters in Iran.</w:t>
      </w:r>
    </w:p>
    <w:p>
      <w:pPr>
        <w:pStyle w:val="BodyText"/>
      </w:pPr>
      <w:r>
        <w:t xml:space="preserve">&gt;</w:t>
      </w:r>
    </w:p>
    <w:p>
      <w:pPr>
        <w:pStyle w:val="BodyText"/>
      </w:pPr>
      <w:r>
        <w:t xml:space="preserve">Eco-conscious design is gaining traction in Tehran’s architectural circles. Sustainable forestry initiatives are slowly being discussed, which could secure a future supply of high-quality local wood. Young designers collaborate with master Carpenters to create pieces that honor heritage while appealing to global aesthetics. This synergy ensures that the skills of the</w:t>
      </w:r>
      <w:r>
        <w:t xml:space="preserve"> </w:t>
      </w:r>
      <w:r>
        <w:rPr>
          <w:bCs/>
          <w:b/>
        </w:rPr>
        <w:t xml:space="preserve">Carpenter</w:t>
      </w:r>
      <w:r>
        <w:t xml:space="preserve"> </w:t>
      </w:r>
      <w:r>
        <w:t xml:space="preserve">remain relevant and valued.</w:t>
      </w:r>
    </w:p>
    <w:p>
      <w:pPr>
        <w:pStyle w:val="BodyText"/>
      </w:pPr>
      <w:r>
        <w:t xml:space="preserve">&gt;</w:t>
      </w:r>
    </w:p>
    <w:p>
      <w:pPr>
        <w:pStyle w:val="BodyText"/>
      </w:pPr>
      <w:r>
        <w:t xml:space="preserve">Furthermore, education plays a vital role. Vocational schools in Tehran are increasingly incorporating modern techniques alongside traditional methods, ensuring that apprentices learn both digital precision and hand-tool mastery. This dual approach prepares them to thrive in a competitive market.</w:t>
      </w:r>
    </w:p>
    <w:p>
      <w:pPr>
        <w:pStyle w:val="BodyText"/>
      </w:pPr>
      <w:r>
        <w:t xml:space="preserve">&gt;</w:t>
      </w:r>
    </w:p>
    <w:p>
      <w:pPr>
        <w:pStyle w:val="BodyText"/>
      </w:pPr>
      <w:r>
        <w:t xml:space="preserve">&gt;</w:t>
      </w:r>
    </w:p>
    <w:p>
      <w:pPr>
        <w:pStyle w:val="BodyText"/>
      </w:pPr>
      <w:r>
        <w:t xml:space="preserve">Conclusion: The Enduring Spirit of the Maker</w:t>
      </w:r>
    </w:p>
    <w:p>
      <w:pPr>
        <w:pStyle w:val="BodyText"/>
      </w:pPr>
      <w:r>
        <w:t xml:space="preserve">The reflection on the Carpenter in Iran, specifically within the dynamic context of Tehran, reveals a narrative of adaptation, pride, and cultural continuity. Despite economic fluctuations and environmental constraints, this profession remains central to shaping domestic spaces and preserving aesthetic heritage. The Carpenter does not merely cut wood; they shape lives by creating environments that reflect warmth, history,</w:t>
      </w:r>
    </w:p>
    <w:p>
      <w:pPr>
        <w:pStyle w:val="BodyText"/>
      </w:pPr>
      <w:r>
        <w:t xml:space="preserve">&gt;</w:t>
      </w:r>
    </w:p>
    <w:p>
      <w:pPr>
        <w:pStyle w:val="BodyText"/>
      </w:pPr>
      <w:r>
        <w:t xml:space="preserve">and personal identity.</w:t>
      </w:r>
    </w:p>
    <w:p>
      <w:pPr>
        <w:pStyle w:val="BodyText"/>
      </w:pPr>
      <w:r>
        <w:t xml:space="preserve">&gt;</w:t>
      </w:r>
    </w:p>
    <w:p>
      <w:pPr>
        <w:pStyle w:val="BodyText"/>
      </w:pPr>
      <w:r>
        <w:t xml:space="preserve">In a city as complex as Tehran—where East meets West and tradition clashes with modernity—the quiet dedication of the Carpenter offers stability. They remind us that even in a rapidly changing world, there is value in taking time to craft something by hand, to honor materials, and to build things that last. As long as there are homes needing warmth and hearts seeking beauty, the</w:t>
      </w:r>
      <w:r>
        <w:t xml:space="preserve"> </w:t>
      </w:r>
      <w:r>
        <w:rPr>
          <w:bCs/>
          <w:b/>
        </w:rPr>
        <w:t xml:space="preserve">Carpenter</w:t>
      </w:r>
      <w:r>
        <w:t xml:space="preserve"> </w:t>
      </w:r>
      <w:r>
        <w:t xml:space="preserve">will continue their vital work in the heart of Iran.</w:t>
      </w:r>
    </w:p>
    <w:p>
      <w:pPr>
        <w:pStyle w:val="BodyText"/>
      </w:pPr>
      <w:r>
        <w:t xml:space="preserve">&gt;</w:t>
      </w:r>
    </w:p>
    <w:p>
      <w:pPr>
        <w:pStyle w:val="BodyText"/>
      </w:pPr>
      <w:r>
        <w:t xml:space="preserve">&gt;</w:t>
      </w:r>
    </w:p>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Carpenter in Iran, Tehran</dc:title>
  <dc:creator/>
  <dc:language>en</dc:language>
  <cp:keywords/>
  <dcterms:created xsi:type="dcterms:W3CDTF">2026-07-29T19:14:56Z</dcterms:created>
  <dcterms:modified xsi:type="dcterms:W3CDTF">2026-07-29T19:14:56Z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