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Naples</w:t>
      </w:r>
    </w:p>
    <w:bookmarkStart w:id="20" w:name="X7b219c6f109164face3241b460e87fcb7dc9bd0"/>
    <w:p>
      <w:pPr>
        <w:pStyle w:val="Heading1"/>
      </w:pPr>
      <w:r>
        <w:t xml:space="preserve">The Soul of Wood and Stone: A Reflection on the Carpenter in Italy, Naples</w:t>
      </w:r>
    </w:p>
    <w:p>
      <w:pPr>
        <w:pStyle w:val="FirstParagraph"/>
      </w:pPr>
      <w:r>
        <w:t xml:space="preserve">To step into Naples is to step into a labyrinth of history, noise, color, and intense human connection. It is a city that does not allow one to remain indifferent; it demands engagement with its chaotic beauty. In this vibrant crucible of Southern Italian culture, where the ancient meets the modern in a spirited dance, there exists a profession that serves as both an anchor to tradition and a symbol of artisanal resilience: the Carpenter. This reflection seeks to explore the significance of the Carpenter within the specific cultural and geographical context of Italy’s Naples, examining how this trade embodies patience, creativity, and survival amidst one of Europe’s most dynamic urban landscapes.</w:t>
      </w:r>
    </w:p>
    <w:p>
      <w:pPr>
        <w:pStyle w:val="BodyText"/>
      </w:pPr>
      <w:r>
        <w:t xml:space="preserve">Naples is often described as a city that feels alive in its bones. The streets are narrow veins pumping with life, lined with baroque facades that have seen empires rise and fall. In such an environment architecture is not merely structural; it is narrative. Here, the Carpenter holds a unique position in the social and economic fabric of the city. While modern industry threatens to homogenize craftsmanship across Europe, Naples retains pockets where traditional skills are revered rather than replaced. The local Carpenter in Italy, particularly within Naples, represents more than just a worker who shapes timber; they are a custodian of memory and a mediator between the natural world and human habitation.</w:t>
      </w:r>
    </w:p>
    <w:p>
      <w:pPr>
        <w:pStyle w:val="BodyText"/>
      </w:pPr>
      <w:r>
        <w:t xml:space="preserve">The influence of climate and geography on the work of the Carpenter in Italy cannot be overstated. Naples is humid, coastal, and rich in volcanic soil. The wood used by these artisans often reflects this environment. Historically, carpenters here have worked with local chestnut cypress, and olive wood—materials that are resilient to moisture and decay but require a deep understanding of grain and texture. When one observes a skilled Carpenter in Naples working on a window frame for an eighteenth-century palazzo or crafting furniture for a modern home in the Vomero district, one is witnessing a dialogue with nature. The wood breathes with the humid sea air; it expands and contracts. To work with it requires not just technical skill but an intuitive sensitivity to environmental changes—a lesson that parallels life itself in Naples, where conditions can shift as quickly as the weather off the Gulf.</w:t>
      </w:r>
    </w:p>
    <w:p>
      <w:pPr>
        <w:pStyle w:val="BodyText"/>
      </w:pPr>
      <w:r>
        <w:t xml:space="preserve">Furthermore, reflecting on the figure of the Carpenter in this context reveals a deeper commentary on Italian concepts of *artigianato* (craftsmanship). In Naples, craftsmanship is not seen as outdated; it is viewed with a mix of pride and pragmatic necessity. The cost of imported goods can be prohibitive, and the cultural desire for quality remains high. Thus, the Carpenter in Italy serves a dual purpose: economic utility and cultural preservation. When a local resident commissions custom joinery or repairs an antique cabinet, they are not just fixing an object; they are participating in a lineage that stretches back through centuries of Neapolitan history. This connection to heritage provides the Carpenter with a sense of dignity and social standing that is often absent in more industrialized labor markets.</w:t>
      </w:r>
    </w:p>
    <w:p>
      <w:pPr>
        <w:pStyle w:val="BodyText"/>
      </w:pPr>
      <w:r>
        <w:t xml:space="preserve">There is also a poignant contrast between the fragility of wood and the enduring stone architecture that defines Naples. The city was built on volcanic rock, designed to last forever in spirit if not always in material reality. Yet, it is the wooden elements—the doors, shutters, floors—that provide warmth and humanity to these cold stone structures. The Carpenter softens the harshness of history. In a city often plagued by urban decay and social tension, the creation of something beautiful from raw material offers a momentary escape into order and harmony. This transformative power is central to our understanding of the Carpenter’s role in Naples; they are alchemists who turn rough logs into functional art, bringing comfort to homes in one of the world’s most challenging cities.</w:t>
      </w:r>
    </w:p>
    <w:p>
      <w:pPr>
        <w:pStyle w:val="BodyText"/>
      </w:pPr>
      <w:r>
        <w:t xml:space="preserve">Socially, the workshop (*bottega*) of a Neapolitan Carpenter acts as a community hub. It is a place where gossip flows as freely as espresso from nearby cafes. In this micro-society, knowledge is passed down orally and through demonstration rather than textbooks. The apprenticeship model remains strong here, reinforcing family ties and local networks. This social cohesion provides stability in an otherwise unpredictable city for both the master carpenter and the young apprentice learning the trade. It highlights how labor in Naples is inherently communal; no one works alone, even when hammering a nail by oneself.</w:t>
      </w:r>
    </w:p>
    <w:p>
      <w:pPr>
        <w:pStyle w:val="BodyText"/>
      </w:pPr>
      <w:r>
        <w:t xml:space="preserve">In conclusion, reflecting on the Carpenter in Italy’s Naples leads to a profound appreciation for human ingenuity and adaptability. This professional identity is woven into the very tapestry of the city, representing resilience against time and change. The Carpenter does not merely build; they interpret the environment, preserve cultural heritage, and provide essential services that sustain daily life. As modernity encroaches on traditional Neapolitan ways of life, preserving and supporting these artisans becomes crucial for maintaining the soul of Naples. They remind us that even in a city as intense and overwhelming as Italy’s Naples, there is still room for quiet concentration, measured cuts, and the timeless beauty of well-crafted wood.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in Italy, Naples</dc:title>
  <dc:creator/>
  <dc:language>en</dc:language>
  <cp:keywords/>
  <dcterms:created xsi:type="dcterms:W3CDTF">2026-07-29T18:33:07Z</dcterms:created>
  <dcterms:modified xsi:type="dcterms:W3CDTF">2026-07-29T18:33:07Z</dcterms:modified>
</cp:coreProperties>
</file>

<file path=docProps/custom.xml><?xml version="1.0" encoding="utf-8"?>
<Properties xmlns="http://schemas.openxmlformats.org/officeDocument/2006/custom-properties" xmlns:vt="http://schemas.openxmlformats.org/officeDocument/2006/docPropsVTypes"/>
</file>