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Craft:</w:t>
      </w:r>
      <w:r>
        <w:t xml:space="preserve"> </w:t>
      </w:r>
      <w:r>
        <w:t xml:space="preserve">A</w:t>
      </w:r>
      <w:r>
        <w:t xml:space="preserve"> </w:t>
      </w:r>
      <w:r>
        <w:t xml:space="preserve">Carpenter's</w:t>
      </w:r>
      <w:r>
        <w:t xml:space="preserve"> </w:t>
      </w:r>
      <w:r>
        <w:t xml:space="preserve">Journey</w:t>
      </w:r>
      <w:r>
        <w:t xml:space="preserve"> </w:t>
      </w:r>
      <w:r>
        <w:t xml:space="preserve">in</w:t>
      </w:r>
      <w:r>
        <w:t xml:space="preserve"> </w:t>
      </w:r>
      <w:r>
        <w:t xml:space="preserve">Auckland</w:t>
      </w:r>
    </w:p>
    <w:bookmarkStart w:id="25" w:name="X27b1bdbbd5a6497bb11435e9ec4a4be467b9db8"/>
    <w:p>
      <w:pPr>
        <w:pStyle w:val="Heading1"/>
      </w:pPr>
      <w:r>
        <w:t xml:space="preserve">The Grain of the City: A Carpenter’s Reflection in Auckland</w:t>
      </w:r>
    </w:p>
    <w:p>
      <w:pPr>
        <w:pStyle w:val="FirstParagraph"/>
      </w:pPr>
      <w:r>
        <w:t xml:space="preserve">In the quiet moments before dawn, when the city sleeps beneath a heavy blanket of mist and humidity, I stand amidst the scent of sawdust and damp timber. This is my sanctuary. As a Carpenter working in New Zealand Auckland, my profession is not merely about assembling wood; it is an exercise in listening to the material, respecting the environment, and contributing to the structural soul of a vibrant coastal metropolis. To reflect on this craft within this specific locale requires an understanding of both the ancient traditions of joinery and the modern demands of urban living in one of New Zealand’s most dynamic cities.</w:t>
      </w:r>
    </w:p>
    <w:bookmarkStart w:id="20" w:name="the-dialogue-with-wood"/>
    <w:p>
      <w:pPr>
        <w:pStyle w:val="Heading2"/>
      </w:pPr>
      <w:r>
        <w:t xml:space="preserve">The Dialogue with Wood</w:t>
      </w:r>
    </w:p>
    <w:p>
      <w:pPr>
        <w:pStyle w:val="FirstParagraph"/>
      </w:pPr>
      <w:r>
        <w:t xml:space="preserve">Every Carpenter knows that wood is a living material. It breathes, expands, contracts, and shifts with the seasons. In Auckland, where the climate oscillates between humid subtropical summers and mild but wet winters, these movements are pronounced. The timber must be acclimatized with care. There is a profound respect one learns in this trade—a humility before nature’s forces. When I select a beam of Rimu or Tawa for an interior feature, I am not just choosing aesthetics; I am acknowledging the history of New Zealand forests and the ecological balance we strive to maintain.</w:t>
      </w:r>
    </w:p>
    <w:p>
      <w:pPr>
        <w:pStyle w:val="BodyText"/>
      </w:pPr>
      <w:r>
        <w:t xml:space="preserve">This connection to material is central to my identity as a Carpenter. It requires patience. You cannot rush glue-ups in high humidity, nor can you force a joint that refuses to align. This discipline spills over into life outside the workshop. The precision required in measuring twice and cutting once teaches mindfulness, a quality that is increasingly rare in our fast-paced digital age.</w:t>
      </w:r>
    </w:p>
    <w:bookmarkEnd w:id="20"/>
    <w:bookmarkStart w:id="21" w:name="auckland-a-city-of-timber-and-glass"/>
    <w:p>
      <w:pPr>
        <w:pStyle w:val="Heading2"/>
      </w:pPr>
      <w:r>
        <w:t xml:space="preserve">Auckland: A City of Timber and Glass</w:t>
      </w:r>
    </w:p>
    <w:p>
      <w:pPr>
        <w:pStyle w:val="FirstParagraph"/>
      </w:pPr>
      <w:r>
        <w:t xml:space="preserve">New Zealand Auckland presents unique challenges and opportunities for the skilled tradesperson. As one of the world’s most urbanized nations, Auckland is a city defined by its relationship with water, hills, and sky. The architecture here is often characterized by large glass facades designed to capture natural light and ocean views. For a Carpenter, this means precision work in window framing and door installations that must withstand salt air corrosion while maintaining aesthetic perfection.</w:t>
      </w:r>
    </w:p>
    <w:p>
      <w:pPr>
        <w:pStyle w:val="BodyText"/>
      </w:pPr>
      <w:r>
        <w:t xml:space="preserve">The city’s rapid growth has led to an explosion in renovation projects. Many of Auckland’s charming Victorian and Federation-era homes are being meticulously restored, requiring a delicate balance between historical accuracy and modern structural requirements. Here, the role of the Carpenter evolves into that of a preservationist. We must navigate heritage regulations while ensuring that these old bones can support contemporary living standards. This duality—honoring the past while building for the future—is perhaps the defining characteristic of carpentry in Auckland today.</w:t>
      </w:r>
    </w:p>
    <w:bookmarkEnd w:id="21"/>
    <w:bookmarkStart w:id="22" w:name="sustainability-and-ethical-practice"/>
    <w:p>
      <w:pPr>
        <w:pStyle w:val="Heading2"/>
      </w:pPr>
      <w:r>
        <w:t xml:space="preserve">Sustainability and Ethical Practice</w:t>
      </w:r>
    </w:p>
    <w:p>
      <w:pPr>
        <w:pStyle w:val="FirstParagraph"/>
      </w:pPr>
      <w:r>
        <w:t xml:space="preserve">In New Zealand, environmental consciousness is deeply embedded in cultural values, often reflected through concepts like *kaitiakitanga* (guardianship). For a Carpenter working in this context, sustainability is not just a trend but a moral imperative. The sourcing of timber has become increasingly critical. With growing awareness of deforestation and carbon footprints, clients are demanding FSC-certified woods and reclaimed materials.</w:t>
      </w:r>
    </w:p>
    <w:p>
      <w:pPr>
        <w:pStyle w:val="BodyText"/>
      </w:pPr>
      <w:r>
        <w:t xml:space="preserve">I have found that using sustainable practices enhances the quality of my work. Reclaimed timber from demolished buildings carries a character that new lumber cannot replicate. It has stories to tell, scars that speak of its previous life. Incorporating such materials into modern designs creates a narrative depth in homes across Auckland. Furthermore, energy-efficient construction techniques, such as improved insulation and tight sealing around windows and doors, are now standard expectations for homeowners who wish to reduce their environmental impact.</w:t>
      </w:r>
    </w:p>
    <w:bookmarkEnd w:id="22"/>
    <w:bookmarkStart w:id="23" w:name="the-social-fabric-of-construction"/>
    <w:p>
      <w:pPr>
        <w:pStyle w:val="Heading2"/>
      </w:pPr>
      <w:r>
        <w:t xml:space="preserve">The Social Fabric of Construction</w:t>
      </w:r>
    </w:p>
    <w:p>
      <w:pPr>
        <w:pStyle w:val="FirstParagraph"/>
      </w:pPr>
      <w:r>
        <w:t xml:space="preserve">Carpentry is inherently collaborative. No matter how skilled the individual Carpenter may be, every project involves interaction with architects, builders, designers, and clients. In Auckland’s multicultural landscape, these interactions are enriched by diverse perspectives. The city’s vibrant food scene and relaxed lifestyle influence the way we work; there is a sense of camaraderie among tradespeople that fosters better teamwork and communication.</w:t>
      </w:r>
    </w:p>
    <w:p>
      <w:pPr>
        <w:pStyle w:val="BodyText"/>
      </w:pPr>
      <w:r>
        <w:t xml:space="preserve">Moreover, engaging with clients allows me to share my passion for craftsmanship. Many homeowners in Auckland are eager to learn about their homes’ construction, wanting to understand the layers beneath the surface finishes. These conversations transform a simple renovation into an educational experience, empowering people to appreciate the value of skilled labor and durable construction.</w:t>
      </w:r>
    </w:p>
    <w:bookmarkEnd w:id="23"/>
    <w:bookmarkStart w:id="24" w:name="conclusion-building-legacy"/>
    <w:p>
      <w:pPr>
        <w:pStyle w:val="Heading2"/>
      </w:pPr>
      <w:r>
        <w:t xml:space="preserve">Conclusion: Building Legacy</w:t>
      </w:r>
    </w:p>
    <w:p>
      <w:pPr>
        <w:pStyle w:val="FirstParagraph"/>
      </w:pPr>
      <w:r>
        <w:t xml:space="preserve">To conclude my reflections on being a Carpenter in New Zealand Auckland, I am reminded that we are building more than just structures; we are creating homes where families will make memories. The physical legacy of our work extends beyond the aesthetic—it is about safety, comfort, and beauty. As I continue to refine my craft amidst the hills and harbours of this beautiful city, I remain committed to excellence, sustainability, and integrity.</w:t>
      </w:r>
    </w:p>
    <w:p>
      <w:pPr>
        <w:pStyle w:val="BodyText"/>
      </w:pPr>
      <w:r>
        <w:t xml:space="preserve">The sound of a saw cutting through timber in an Auckland workshop is not just noise; it is the rhythm of progress. It signifies growth, adaptation, and resilience. In embracing these qualities as part my daily routine as a Carpenter in New Zealand Auckland I find profound satisfaction knowing that each joint I join contributes to the enduring character of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Craft: A Carpenter's Journey in Auckland</dc:title>
  <dc:creator/>
  <dc:language>en</dc:language>
  <cp:keywords/>
  <dcterms:created xsi:type="dcterms:W3CDTF">2026-07-29T20:03:40Z</dcterms:created>
  <dcterms:modified xsi:type="dcterms:W3CDTF">2026-07-29T20:03:40Z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