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Artistry</w:t>
      </w:r>
      <w:r>
        <w:t xml:space="preserve"> </w:t>
      </w:r>
      <w:r>
        <w:t xml:space="preserve">and</w:t>
      </w:r>
      <w:r>
        <w:t xml:space="preserve"> </w:t>
      </w:r>
      <w:r>
        <w:t xml:space="preserve">Resilience</w:t>
      </w:r>
      <w:r>
        <w:t xml:space="preserve"> </w:t>
      </w:r>
      <w:r>
        <w:t xml:space="preserve">of</w:t>
      </w:r>
      <w:r>
        <w:t xml:space="preserve"> </w:t>
      </w:r>
      <w:r>
        <w:t xml:space="preserve">a</w:t>
      </w:r>
      <w:r>
        <w:t xml:space="preserve"> </w:t>
      </w:r>
      <w:r>
        <w:t xml:space="preserve">Carpenter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778e01f62abc7341c5ce941180e3b1fab912b63"/>
    <w:p>
      <w:pPr>
        <w:pStyle w:val="Heading1"/>
      </w:pPr>
      <w:r>
        <w:t xml:space="preserve">Reflection Paper</w:t>
      </w:r>
      <w:r>
        <w:br/>
      </w:r>
      <w:r>
        <w:br/>
      </w:r>
      <w:r>
        <w:t xml:space="preserve">The Artistry and Resilience of a Carpenter in New Zealand Wellington</w:t>
      </w:r>
    </w:p>
    <w:p>
      <w:pPr>
        <w:pStyle w:val="FirstParagraph"/>
      </w:pPr>
      <w:r>
        <w:rPr>
          <w:bCs/>
          <w:b/>
        </w:rPr>
        <w:t xml:space="preserve">Date:</w:t>
      </w:r>
    </w:p>
    <w:p>
      <w:pPr>
        <w:pStyle w:val="BodyText"/>
      </w:pPr>
      <w:r>
        <w:rPr>
          <w:bCs/>
          <w:b/>
        </w:rPr>
        <w:t xml:space="preserve">Name:</w:t>
      </w:r>
    </w:p>
    <w:p>
      <w:pPr>
        <w:pStyle w:val="BodyText"/>
      </w:pPr>
      <w:r>
        <w:rPr>
          <w:bCs/>
          <w:b/>
        </w:rPr>
        <w:t xml:space="preserve">COURSE: Trade Studies / Vocational Training Assessment</w:t>
      </w:r>
    </w:p>
    <w:p>
      <w:pPr>
        <w:pStyle w:val="BodyText"/>
      </w:pPr>
      <w:r>
        <w:br/>
      </w:r>
    </w:p>
    <w:bookmarkStart w:id="20" w:name="Xf142f2f0dffa3b99e826497e9fd67a6c22fb734"/>
    <w:p>
      <w:pPr>
        <w:pStyle w:val="Heading2"/>
      </w:pPr>
      <w:r>
        <w:t xml:space="preserve">Introduction: The Intersection of Craft and Climate</w:t>
      </w:r>
    </w:p>
    <w:p>
      <w:pPr>
        <w:pStyle w:val="FirstParagraph"/>
      </w:pPr>
      <w:r>
        <w:t xml:space="preserve">The profession of a Carpenter is often misunderstood as merely the assembly of wood and nails. However, upon deeper reflection, particularly within the unique geographical and cultural context of</w:t>
      </w:r>
      <w:r>
        <w:t xml:space="preserve"> </w:t>
      </w:r>
      <w:r>
        <w:rPr>
          <w:bCs/>
          <w:b/>
        </w:rPr>
        <w:t xml:space="preserve">New Zealand Wellington</w:t>
      </w:r>
      <w:r>
        <w:t xml:space="preserve">, it becomes evident that carpentry is a profound dialogue between human ingenuity and environmental forces. This reflection paper explores my evolving understanding of the role of a</w:t>
      </w:r>
      <w:r>
        <w:t xml:space="preserve"> </w:t>
      </w:r>
      <w:r>
        <w:rPr>
          <w:bCs/>
          <w:b/>
        </w:rPr>
        <w:t xml:space="preserve">Carpenter</w:t>
      </w:r>
      <w:r>
        <w:t xml:space="preserve"> </w:t>
      </w:r>
      <w:r>
        <w:t xml:space="preserve">not just as a builder, but as a guardian of structural integrity, aesthetic beauty, and sustainability in one of the windiest cities on earth. Wellington’s distinct topography and volatile weather patterns present challenges that require more than technical skill; they demand an intuitive understanding of materials, physics, and local architectural heritage.</w:t>
      </w:r>
    </w:p>
    <w:bookmarkEnd w:id="20"/>
    <w:bookmarkStart w:id="21" w:name="X08efbd2e3a61075605a601a0ad5c92f18a47210"/>
    <w:p>
      <w:pPr>
        <w:pStyle w:val="Heading2"/>
      </w:pPr>
      <w:r>
        <w:t xml:space="preserve">The Influence of Location: Wellington’s Wind and Topography</w:t>
      </w:r>
    </w:p>
    <w:p>
      <w:pPr>
        <w:pStyle w:val="FirstParagraph"/>
      </w:pPr>
      <w:r>
        <w:t xml:space="preserve">To work as a</w:t>
      </w:r>
      <w:r>
        <w:t xml:space="preserve"> </w:t>
      </w:r>
      <w:r>
        <w:rPr>
          <w:bCs/>
          <w:b/>
        </w:rPr>
        <w:t xml:space="preserve">Carpenter</w:t>
      </w:r>
      <w:r>
        <w:t xml:space="preserve"> </w:t>
      </w:r>
      <w:r>
        <w:t xml:space="preserve">in</w:t>
      </w:r>
      <w:r>
        <w:t xml:space="preserve"> </w:t>
      </w:r>
      <w:r>
        <w:rPr>
          <w:bCs/>
          <w:b/>
        </w:rPr>
        <w:t xml:space="preserve">New Zealand Wellington</w:t>
      </w:r>
      <w:r>
        <w:t xml:space="preserve"> </w:t>
      </w:r>
      <w:r>
        <w:t xml:space="preserve">is to accept a constant negotiation with the elements. The city, situated at the southwestern tip of New Zealand’s North Island, is famous for its ferocious winds. For a carpenter, this is not merely an inconvenience; it dictates design and execution from the very first beam laid. Unlike carpenters in sheltered valleys or flat plains, those here must consider uplift forces on roofs and lateral stability for wall frames with heightened urgency.</w:t>
      </w:r>
    </w:p>
    <w:p>
      <w:pPr>
        <w:pStyle w:val="BodyText"/>
      </w:pPr>
      <w:r>
        <w:t xml:space="preserve">In my reflection on past projects, I recall working on a restoration project in the Te Aro district where the wind load calculations were paramount. The traditional Victorian and Edwardian timber structures that define much of Wellington’s character are susceptible to rot if not properly maintained against moisture intrusion caused by driving rain and salt spray from the harbor. As a</w:t>
      </w:r>
      <w:r>
        <w:t xml:space="preserve"> </w:t>
      </w:r>
      <w:r>
        <w:rPr>
          <w:bCs/>
          <w:b/>
        </w:rPr>
        <w:t xml:space="preserve">Carpenter</w:t>
      </w:r>
      <w:r>
        <w:t xml:space="preserve"> </w:t>
      </w:r>
      <w:r>
        <w:t xml:space="preserve">in this region, one learns to anticipate these stresses. The choice of timber—often native Kauri (where available legally) or treated Pine—must be matched with appropriate joinery techniques that allow for movement without compromising seal integrity. This environmental awareness is a critical component of the Wellington carpentry identity.</w:t>
      </w:r>
    </w:p>
    <w:bookmarkEnd w:id="21"/>
    <w:bookmarkStart w:id="22" w:name="X779ea0f2c3c0ccc4938649cbec251e0840f0082"/>
    <w:p>
      <w:pPr>
        <w:pStyle w:val="Heading2"/>
      </w:pPr>
      <w:r>
        <w:t xml:space="preserve">The Cultural Tapestry: Maori Influence and Modern Innovation</w:t>
      </w:r>
    </w:p>
    <w:p>
      <w:pPr>
        <w:pStyle w:val="FirstParagraph"/>
      </w:pPr>
      <w:r>
        <w:t xml:space="preserve">Beyond the physical challenges, working as a</w:t>
      </w:r>
      <w:r>
        <w:t xml:space="preserve"> </w:t>
      </w:r>
      <w:r>
        <w:rPr>
          <w:bCs/>
          <w:b/>
        </w:rPr>
        <w:t xml:space="preserve">Carpenter</w:t>
      </w:r>
      <w:r>
        <w:t xml:space="preserve"> </w:t>
      </w:r>
      <w:r>
        <w:t xml:space="preserve">in</w:t>
      </w:r>
      <w:r>
        <w:t xml:space="preserve"> </w:t>
      </w:r>
      <w:r>
        <w:rPr>
          <w:bCs/>
          <w:b/>
        </w:rPr>
        <w:t xml:space="preserve">New Zealand Wellington</w:t>
      </w:r>
      <w:r>
        <w:t xml:space="preserve"> </w:t>
      </w:r>
      <w:r>
        <w:t xml:space="preserve">offers a unique opportunity to engage with Te Ao Māori (the Māori world) and the principles of Kaitiakitanga (guardianship). The city has seen a surge in contemporary architecture that blends modern design with traditional Māori carving and structural concepts. For instance, projects at Te Papa Tongarewa or various marae constructions require carpenters to understand not just how to frame a wall, but the cultural significance of space and orientation.</w:t>
      </w:r>
    </w:p>
    <w:p>
      <w:pPr>
        <w:pStyle w:val="BodyText"/>
      </w:pPr>
      <w:r>
        <w:t xml:space="preserve">This reflection acknowledges that modern carpentry in Wellington is increasingly inclusive of indigenous craftsmanship. It is no longer sufficient to simply mimic European styles; there is a growing expectation for</w:t>
      </w:r>
      <w:r>
        <w:t xml:space="preserve"> </w:t>
      </w:r>
      <w:r>
        <w:rPr>
          <w:bCs/>
          <w:b/>
        </w:rPr>
        <w:t xml:space="preserve">Carpenter</w:t>
      </w:r>
      <w:r>
        <w:t xml:space="preserve"> </w:t>
      </w:r>
      <w:r>
        <w:t xml:space="preserve">professionals to collaborate with carvers (tohunga whakairo) and architects who prioritize sustainable, locally sourced materials. This cultural shift has broadened my perspective on the trade, transforming it from a purely mechanical skill set into one that honors history and community. The use of native timbers like Rimu or Tōtara requires specialized knowledge of their grain structure and treatment methods, adding another layer of complexity and prestige to the role.</w:t>
      </w:r>
    </w:p>
    <w:bookmarkEnd w:id="22"/>
    <w:bookmarkStart w:id="23" w:name="X09ce687e58281890f6013c91734eca641039322"/>
    <w:p>
      <w:pPr>
        <w:pStyle w:val="Heading2"/>
      </w:pPr>
      <w:r>
        <w:t xml:space="preserve">Sustainability: Building for a Changing Future</w:t>
      </w:r>
    </w:p>
    <w:p>
      <w:pPr>
        <w:pStyle w:val="FirstParagraph"/>
      </w:pPr>
      <w:r>
        <w:t xml:space="preserve">A significant portion of my professional reflection centers on sustainability.</w:t>
      </w:r>
      <w:r>
        <w:t xml:space="preserve"> </w:t>
      </w:r>
      <w:r>
        <w:rPr>
          <w:bCs/>
          <w:b/>
        </w:rPr>
        <w:t xml:space="preserve">New Zealand Wellington</w:t>
      </w:r>
      <w:r>
        <w:t xml:space="preserve"> </w:t>
      </w:r>
      <w:r>
        <w:t xml:space="preserve">is at the forefront of green building initiatives in the Pacific region. As a</w:t>
      </w:r>
      <w:r>
        <w:t xml:space="preserve"> </w:t>
      </w:r>
      <w:r>
        <w:rPr>
          <w:bCs/>
          <w:b/>
        </w:rPr>
        <w:t xml:space="preserve">Carpenter</w:t>
      </w:r>
      <w:r>
        <w:t xml:space="preserve">, I am increasingly responsible for minimizing waste and maximizing energy efficiency in every frame I erect. The city’s commitment to reducing carbon footprints means that carpentry is now deeply intertwined with environmental science.</w:t>
      </w:r>
    </w:p>
    <w:p>
      <w:pPr>
        <w:pStyle w:val="BodyText"/>
      </w:pPr>
      <w:r>
        <w:t xml:space="preserve">I have observed a shift towards passive house standards, where the precision of the timber framing is critical to achieving air-tightness. In Wellington’s cool, damp climate, a poorly insulated or sealed timber frame can lead to significant energy loss. Therefore, the</w:t>
      </w:r>
      <w:r>
        <w:t xml:space="preserve"> </w:t>
      </w:r>
      <w:r>
        <w:rPr>
          <w:bCs/>
          <w:b/>
        </w:rPr>
        <w:t xml:space="preserve">Carpenter</w:t>
      </w:r>
      <w:r>
        <w:t xml:space="preserve"> </w:t>
      </w:r>
      <w:r>
        <w:t xml:space="preserve">must be meticulous in detailing how insulation interacts with structural elements. Furthermore, there is a growing emphasis on cross-laminated timber (CLT) and engineered wood products that reduce the environmental impact compared to concrete and steel. Understanding these materials allows me to contribute to buildings that are not only durable against Wellington’s storms but also carbon-neutral or even carbon-negative.</w:t>
      </w:r>
    </w:p>
    <w:bookmarkEnd w:id="23"/>
    <w:bookmarkStart w:id="24" w:name="X34558a24c94f969c01ed236a66acdb1e8a98da7"/>
    <w:p>
      <w:pPr>
        <w:pStyle w:val="Heading2"/>
      </w:pPr>
      <w:r>
        <w:t xml:space="preserve">The Human Element: Collaboration and Safety</w:t>
      </w:r>
    </w:p>
    <w:p>
      <w:pPr>
        <w:pStyle w:val="FirstParagraph"/>
      </w:pPr>
      <w:r>
        <w:t xml:space="preserve">Finally, the experience of being a</w:t>
      </w:r>
      <w:r>
        <w:t xml:space="preserve"> </w:t>
      </w:r>
      <w:r>
        <w:rPr>
          <w:bCs/>
          <w:b/>
        </w:rPr>
        <w:t xml:space="preserve">Carpenter</w:t>
      </w:r>
      <w:r>
        <w:t xml:space="preserve"> </w:t>
      </w:r>
      <w:r>
        <w:t xml:space="preserve">in</w:t>
      </w:r>
      <w:r>
        <w:t xml:space="preserve"> </w:t>
      </w:r>
      <w:r>
        <w:rPr>
          <w:bCs/>
          <w:b/>
        </w:rPr>
        <w:t xml:space="preserve">New Zealand Wellington</w:t>
      </w:r>
      <w:r>
        <w:t xml:space="preserve"> </w:t>
      </w:r>
      <w:r>
        <w:t xml:space="preserve">is defined by the people involved. The construction industry here relies heavily on teamwork. From surveyors and engineers to subcontractors and clients, communication is key. Wellington’s tight urban spaces often mean working in close quarters with neighbors, requiring a high degree of professionalism and respect for the community.</w:t>
      </w:r>
    </w:p>
    <w:p>
      <w:pPr>
        <w:pStyle w:val="BodyText"/>
      </w:pPr>
      <w:r>
        <w:t xml:space="preserve">Safety remains paramount, but so does mental well-being. The physical demands of carpentry are intense, especially when navigating the steep hills or uneven ground common in suburbs like Kelburn or Thorndon. Reflecting on my experiences, I realize that resilience is just as important as strength. The ability to adapt to unexpected site conditions—whether it’s uncovering rot in an old heritage home or dealing with a sudden change in weather—is what distinguishes a competent worker from a master craftsman.</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Carpenter</w:t>
      </w:r>
      <w:r>
        <w:t xml:space="preserve"> </w:t>
      </w:r>
      <w:r>
        <w:t xml:space="preserve">in</w:t>
      </w:r>
      <w:r>
        <w:t xml:space="preserve"> </w:t>
      </w:r>
      <w:r>
        <w:rPr>
          <w:bCs/>
          <w:b/>
        </w:rPr>
        <w:t xml:space="preserve">New Zealand Wellington</w:t>
      </w:r>
      <w:r>
        <w:t xml:space="preserve"> </w:t>
      </w:r>
      <w:r>
        <w:t xml:space="preserve">is multifaceted and dynamic. It requires technical precision to withstand environmental forces, cultural sensitivity to honor local heritage, and an ecological conscience to build sustainably. This reflection has highlighted that carpentry is not static; it evolves with the city around it. As Wellington continues to grow and change, so too must the skills of its carpenters. I leave this assessment with a renewed appreciation for the craft, recognizing that every beam placed and every joint secured contributes to the resilience and beauty of our shared urban landscape. The challenge is great, but the reward—creating spaces that protect people against the wind while celebrating their culture—is unparalleled.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Artistry and Resilience of a Carpenter in New Zealand Wellington</dc:title>
  <dc:creator/>
  <cp:keywords/>
  <dcterms:created xsi:type="dcterms:W3CDTF">2026-07-29T17:36:47Z</dcterms:created>
  <dcterms:modified xsi:type="dcterms:W3CDTF">2026-07-29T17:36:47Z</dcterms:modified>
</cp:coreProperties>
</file>

<file path=docProps/custom.xml><?xml version="1.0" encoding="utf-8"?>
<Properties xmlns="http://schemas.openxmlformats.org/officeDocument/2006/custom-properties" xmlns:vt="http://schemas.openxmlformats.org/officeDocument/2006/docPropsVTypes"/>
</file>