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Craftsmanship:</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Manila</w:t>
      </w:r>
    </w:p>
    <w:bookmarkStart w:id="25" w:name="Xe0c3c47506b998556406cff908be2247e0052c4"/>
    <w:p>
      <w:pPr>
        <w:pStyle w:val="Heading1"/>
      </w:pPr>
      <w:r>
        <w:t xml:space="preserve">The Wood and the Wave: A Reflection on the Carpenter in Manila</w:t>
      </w:r>
    </w:p>
    <w:p>
      <w:pPr>
        <w:pStyle w:val="FirstParagraph"/>
      </w:pPr>
      <w:r>
        <w:t xml:space="preserve">In the bustling, chaotic, yet undeniably vibrant rhythm of Philippines Manila, there exists a profession that often goes unnoticed amidst the roar of jeepneys and the gleam of modern skyscrapers. It is a trade rooted in silence, sweat, and sawdust: that of the Carpenter. To reflect upon the role of the Carpenter in this specific geographic and cultural context is to explore more than just a job description; it is to examine the intersection of tradition, survival, artistry, and resilience within one of Asia’s most dynamic urban centers. This reflection seeks to delve into how the hands that shape wood also help shape identity, community, and history in Manila.</w:t>
      </w:r>
    </w:p>
    <w:bookmarkStart w:id="20" w:name="the-texture-of-tradition"/>
    <w:p>
      <w:pPr>
        <w:pStyle w:val="Heading2"/>
      </w:pPr>
      <w:r>
        <w:t xml:space="preserve">The Texture of Tradition</w:t>
      </w:r>
    </w:p>
    <w:p>
      <w:pPr>
        <w:pStyle w:val="FirstParagraph"/>
      </w:pPr>
      <w:r>
        <w:t xml:space="preserve">Manila is a city built on layers—both literal and metaphorical. Beneath the concrete sprawl lies a colonial past defined by Spanish architecture, Chinese trade influences, and American modernization. The Carpenter stands as a living bridge to these eras. In the older districts like Intramuros or San Miguel, one can still find master carpenters who possess an intuitive understanding of traditional joinery techniques passed down through generations. These are not merely workers; they are custodians of knowledge that predates the digital age. When a Carpenter in Manila works with narra wood or molave, materials native to the Philippine archipelago, they are engaging in a dialogue with nature and history.</w:t>
      </w:r>
    </w:p>
    <w:p>
      <w:pPr>
        <w:pStyle w:val="BodyText"/>
      </w:pPr>
      <w:r>
        <w:t xml:space="preserve">However, this traditional craft is not static. The reflection here is one of adaptation. In Manila, where space is at a premium and weather conditions are harsh due to the tropical climate and frequent typhoons, carpentry has evolved. It has become an exercise in hybridity—blending old-world precision with new-world materials like engineered wood, steel reinforcements, and modern adhesives. The Carpenter must navigate this duality every day, ensuring that a piece of furniture or a structural element is not only aesthetically pleasing but also capable of withstanding the environmental and physical stresses unique to Manila.</w:t>
      </w:r>
    </w:p>
    <w:bookmarkEnd w:id="20"/>
    <w:bookmarkStart w:id="21" w:name="the-socio-economic-reality"/>
    <w:p>
      <w:pPr>
        <w:pStyle w:val="Heading2"/>
      </w:pPr>
      <w:r>
        <w:t xml:space="preserve">The Socio-Economic Reality</w:t>
      </w:r>
    </w:p>
    <w:p>
      <w:pPr>
        <w:pStyle w:val="FirstParagraph"/>
      </w:pPr>
      <w:r>
        <w:t xml:space="preserve">One cannot reflect on the Carpenter in Philippines Manila without addressing the socio-economic realities that define their existence. For many, carpentry is a lifeline. It is a trade accessible to those who may not have had access to higher education but possess immense manual skill and ingenuity. In neighborhoods like Tondo or Quiapo, where informal economies thrive, the local carpenter shop serves as a hub of community interaction. It is where neighbors gather, problems are solved over shared cups of coffee, and livelihoods are sustained.</w:t>
      </w:r>
    </w:p>
    <w:p>
      <w:pPr>
        <w:pStyle w:val="BodyText"/>
      </w:pPr>
      <w:r>
        <w:t xml:space="preserve">The reflection deepens when considering the precarious nature of this work. The construction industry in Manila is cyclical and often vulnerable to economic downturns. When the building boom slows, so too does the demand for carpenters. Yet, these workers persist. Their resilience is a testament to their character and their commitment to providing for their families. Moreover, there is a growing movement within Manila towards professionalizing this trade—recognizing carpenters not just as laborers but as skilled artisans deserving of fair wages and safe working conditions. This shift reflects a broader societal change in how we value manual labor in the Philippines.</w:t>
      </w:r>
    </w:p>
    <w:bookmarkEnd w:id="21"/>
    <w:bookmarkStart w:id="22" w:name="the-artistic-soul-of-the-trade"/>
    <w:p>
      <w:pPr>
        <w:pStyle w:val="Heading2"/>
      </w:pPr>
      <w:r>
        <w:t xml:space="preserve">The Artistic Soul of the Trade</w:t>
      </w:r>
    </w:p>
    <w:p>
      <w:pPr>
        <w:pStyle w:val="FirstParagraph"/>
      </w:pPr>
      <w:r>
        <w:t xml:space="preserve">Beyond economics and survival, there is an undeniable artistic dimension to carpentry that resonates deeply with Filipino culture. The Filipino spirit is one of *bayanihan*—community cooperation—and this spirit is evident in how carpenters often work together on large projects. Whether it’s building a shrine for a barangay festival or crafting intricate capiz-shell windows for a heritage home, the Carpenter contributes to the cultural fabric of Manila.</w:t>
      </w:r>
    </w:p>
    <w:p>
      <w:pPr>
        <w:pStyle w:val="BodyText"/>
      </w:pPr>
      <w:r>
        <w:t xml:space="preserve">In recent years, there has been a resurgence of interest in sustainable and locally sourced materials among designers and homeowners in Manila’s upscale districts. Here, high-end carpenters are being commissioned to create bespoke pieces that tell stories. These pieces often incorporate recycled wood from demolished structures or indigenous designs that celebrate Philippine heritage. In this context, the Carpenter becomes an artist whose canvas is timber and whose medium is culture.</w:t>
      </w:r>
    </w:p>
    <w:bookmarkEnd w:id="22"/>
    <w:bookmarkStart w:id="23" w:name="challenges-of-modernity"/>
    <w:p>
      <w:pPr>
        <w:pStyle w:val="Heading2"/>
      </w:pPr>
      <w:r>
        <w:t xml:space="preserve">Challenges of Modernity</w:t>
      </w:r>
    </w:p>
    <w:p>
      <w:pPr>
        <w:pStyle w:val="FirstParagraph"/>
      </w:pPr>
      <w:r>
        <w:t xml:space="preserve">Yet, the modern landscape of Philippines Manila presents challenges to traditional carpentry. Urbanization leads to deforestation and scarcity of quality wood. Air pollution and noise regulations in dense urban areas restrict where work can be done. Furthermore, the influx of mass-produced furniture from overseas threatens local craftsmanship. Despite these obstacles, many Carpenters in Manila are finding ways to innovate. They are turning towards sustainable practices, such as reusing old doors and windows found in demolition sites across the city—a practice that not only conserves resources but also imbues new creations with a sense of history and narrative.</w:t>
      </w:r>
    </w:p>
    <w:bookmarkEnd w:id="23"/>
    <w:bookmarkStart w:id="24" w:name="conclusion-the-enduring-grain"/>
    <w:p>
      <w:pPr>
        <w:pStyle w:val="Heading2"/>
      </w:pPr>
      <w:r>
        <w:t xml:space="preserve">Conclusion: The Enduring Grain</w:t>
      </w:r>
    </w:p>
    <w:p>
      <w:pPr>
        <w:pStyle w:val="FirstParagraph"/>
      </w:pPr>
      <w:r>
        <w:t xml:space="preserve">In conclusion, reflecting on the Carpenter in Philippines Manila reveals a story of enduring strength amidst change. This profession is far more than cutting and nailing; it is an act of creation that reflects the complexities of urban Filipino life. It embodies the tension between preserving heritage and embracing modernity, between individual livelihood and communal well-being.</w:t>
      </w:r>
    </w:p>
    <w:p>
      <w:pPr>
        <w:pStyle w:val="BodyText"/>
      </w:pPr>
      <w:r>
        <w:t xml:space="preserve">As Manila continues to grow upwards into a vertical metropolis, there remains a profound need for those who work with their hands to ground us in reality. The Carpenter reminds us that even in a city of glass and steel, the warmth of wood and the skill of human hands remain irreplaceable. Their work is not just about building structures; it is about building identity. To honor the Carpenter is to honor the soul of Manila itself—a place where tradition and progress are constantly being shaped, sanded, and polished into something new yet deeply rooted.</w:t>
      </w:r>
    </w:p>
    <w:p>
      <w:pPr>
        <w:pStyle w:val="BodyText"/>
      </w:pPr>
      <w:r>
        <w:rPr>
          <w:iCs/>
          <w:i/>
        </w:rPr>
        <w:t xml:space="preserve">A Reflection on Craftsmanship in Urban Philippines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Craftsmanship: The Carpenter in the Heart of Manila</dc:title>
  <dc:creator/>
  <dc:language>en</dc:language>
  <cp:keywords/>
  <dcterms:created xsi:type="dcterms:W3CDTF">2026-07-29T12:37:55Z</dcterms:created>
  <dcterms:modified xsi:type="dcterms:W3CDTF">2026-07-29T12:37:55Z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