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Carpenter’s</w:t>
      </w:r>
      <w:r>
        <w:t xml:space="preserve"> </w:t>
      </w:r>
      <w:r>
        <w:t xml:space="preserve">Reflection:</w:t>
      </w:r>
      <w:r>
        <w:t xml:space="preserve"> </w:t>
      </w:r>
      <w:r>
        <w:t xml:space="preserve">Craftsmanship</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bd0759e1e8ba7140f88d4904ec88e89178b9508"/>
    <w:p>
      <w:pPr>
        <w:pStyle w:val="Heading1"/>
      </w:pPr>
      <w:r>
        <w:t xml:space="preserve">The Grain of History: A Carpenter’s Reflection on Tradition and Modernity in United Kingdom Birmingham</w:t>
      </w:r>
    </w:p>
    <w:bookmarkStart w:id="20" w:name="the-weight-of-the-chisel"/>
    <w:p>
      <w:pPr>
        <w:pStyle w:val="Heading2"/>
      </w:pPr>
      <w:r>
        <w:t xml:space="preserve">The Weight of the Chisel</w:t>
      </w:r>
    </w:p>
    <w:p>
      <w:pPr>
        <w:pStyle w:val="FirstParagraph"/>
      </w:pPr>
      <w:r>
        <w:t xml:space="preserve">There is a profound silence that exists only within the workshop, a quietude broken only by the rhythmic scrape of sandpaper or the sharp bite of a chisel. For me, this silence is not empty; it is heavy with history and potential. As I reflect upon my journey as a Carpenter in United Kingdom Birmingham, I am struck by how deeply intertwined my craft has become with the identity of this vibrant city. Birmingham, often referred to as "the workshop of the world," has always been a place where hands shape matter into meaning. To be a carpenter here is not merely to join timber; it is to participate in an ongoing dialogue between the industrial past and the sustainable future.</w:t>
      </w:r>
      <w:r>
        <w:t xml:space="preserve"> </w:t>
      </w:r>
      <w:r>
        <w:t xml:space="preserve">When I first picked up my tools, I viewed carpentry as a solitary pursuit, a battle of wills against wood. However, living and working in United Kingdom Birmingham has taught me that carpentry is inherently communal. The city’s architecture tells a story of resilience—from the brick warehouses of the Jewellery Quarter to the sprawling Victorian terraces in Edgbaston. Every restoration project I undertake requires me to listen to these structures, to understand how they have settled over decades, and how they respond to humidity and heat. The wood I work with carries memories similar to those buildings; it holds grain patterns that speak of forests long gone and climates now changed.</w:t>
      </w:r>
    </w:p>
    <w:bookmarkEnd w:id="20"/>
    <w:bookmarkStart w:id="21" w:name="the-legacy-of-industrial-heritage"/>
    <w:p>
      <w:pPr>
        <w:pStyle w:val="Heading2"/>
      </w:pPr>
      <w:r>
        <w:t xml:space="preserve">The Legacy of Industrial Heritage</w:t>
      </w:r>
    </w:p>
    <w:p>
      <w:pPr>
        <w:pStyle w:val="FirstParagraph"/>
      </w:pPr>
      <w:r>
        <w:t xml:space="preserve">The influence of Birmingham’s industrial heritage is palpable in every joinery shop I have worked in throughout United Kingdom Birmingham. This city was built on metal, but its homes, shops, and churches were framed by timber. There is a specific type of oak found in the midlands that has withstood centuries of drying and re-wetting cycles due to the local climate. Working with this material requires patience that modern industry often lacks. In United Kingdom Birmingham, where speed is frequently prioritized in construction projects, choosing traditional joinery methods feels like an act of rebellion and respect.</w:t>
      </w:r>
      <w:r>
        <w:t xml:space="preserve"> </w:t>
      </w:r>
      <w:r>
        <w:t xml:space="preserve">I recall a project involving the restoration of a Georgian-era townhouse in Moseley. The original carpentry featured intricate cornices and hand-planed floorboards that had been painted over for nearly eighty years. Stripping away layers of latex paint revealed not just wood, but history. Each scratch was a narrative; each nail hole marked a previous repair made by someone else’s hands. As a Carpenter in United Kingdom Birmingham, I am often the custodian of these narratives. We are preserving the tactile heritage of a city that is rapidly evolving into a hub for technology and finance, yet still retains its soul in its wooden bones. The contrast between the sleek glass developments rising in Digbeth and the solid timber frames standing firm is stark, yet complementary. It reminds me that progress does not require erasure; it requires integration.</w:t>
      </w:r>
    </w:p>
    <w:bookmarkEnd w:id="21"/>
    <w:bookmarkStart w:id="22" w:name="sustainability-and-ethical-sourcing"/>
    <w:p>
      <w:pPr>
        <w:pStyle w:val="Heading2"/>
      </w:pPr>
      <w:r>
        <w:t xml:space="preserve">Sustainability and Ethical Sourcing</w:t>
      </w:r>
    </w:p>
    <w:p>
      <w:pPr>
        <w:pStyle w:val="FirstParagraph"/>
      </w:pPr>
      <w:r>
        <w:t xml:space="preserve">In recent years, my perspective as a Carpenter has shifted significantly towards sustainability. The wood industry is under intense scrutiny regarding environmental impact, and in United Kingdom Birmingham, there is a growing demand for eco-conscious craftsmanship. I have found myself sourcing reclaimed timber from demolished buildings across the city rather than buying new lumber. This practice connects me directly to the urban landscape of United Kingdom Birmingham. A beam salvaged from a Victorian factory becomes part of a modern kitchen island; an old oak door finds new life as a dining table in Solihull.</w:t>
      </w:r>
      <w:r>
        <w:t xml:space="preserve"> </w:t>
      </w:r>
      <w:r>
        <w:t xml:space="preserve">This shift is not just ethical but spiritual for me. There is a reverence in reusing material that has already served its purpose once. It reduces waste and honors the resources already extracted from the earth. In United Kingdom Birmingham, where community gardens and urban forestry initiatives are thriving, this philosophy aligns perfectly with local values. I often collaborate with architects who specialize in green building standards, ensuring that my carpentry contributes to energy efficiency through better insulation properties of thick timber frames or sustainable flooring options. This collaboration bridges the gap between traditional skill and modern environmental responsibility.</w:t>
      </w:r>
    </w:p>
    <w:bookmarkEnd w:id="22"/>
    <w:bookmarkStart w:id="23" w:name="the-human-connection"/>
    <w:p>
      <w:pPr>
        <w:pStyle w:val="Heading2"/>
      </w:pPr>
      <w:r>
        <w:t xml:space="preserve">The Human Connection</w:t>
      </w:r>
    </w:p>
    <w:p>
      <w:pPr>
        <w:pStyle w:val="FirstParagraph"/>
      </w:pPr>
      <w:r>
        <w:t xml:space="preserve">Perhaps the most profound reflection comes from the clients I serve across United Kingdom Birmingham. Carpentry is an intimate trade because it touches every aspect of daily life—floors we walk on, desks where we work, tables where families gather. In a city known for its multicultural diversity and tight-knit communities, these projects become personal milestones. I have worked in homes belonging to long-time residents who remember when the streets were different, as well as newcomers eager to personalize their spaces with bespoke furniture that reflects their heritage.</w:t>
      </w:r>
      <w:r>
        <w:t xml:space="preserve"> </w:t>
      </w:r>
      <w:r>
        <w:t xml:space="preserve">One particular memory stands out: working on a custom bookshelf for an elderly man in Aston. He wanted shelves made from ash wood, a species common in British hedgerows, to match his late wife’s favourite chair. For weeks, we discussed not just measurements and angles, but memories associated with reading together. The carpentry became a vessel for grief and love. This experience underscored that being a Carpenter in United Kingdom Birmingham is about more than technical precision; it is about empathy. It is about understanding that the object I create will hold emotion long after my tools are put away.</w:t>
      </w:r>
    </w:p>
    <w:bookmarkEnd w:id="23"/>
    <w:bookmarkStart w:id="24" w:name="conclusion-shaping-the-future"/>
    <w:p>
      <w:pPr>
        <w:pStyle w:val="Heading2"/>
      </w:pPr>
      <w:r>
        <w:t xml:space="preserve">Conclusion: Shaping the Future</w:t>
      </w:r>
    </w:p>
    <w:p>
      <w:pPr>
        <w:pStyle w:val="FirstParagraph"/>
      </w:pPr>
      <w:r>
        <w:t xml:space="preserve">As I look to the future, I see Birmingham changing rapidly. New developments promise taller buildings and smarter infrastructure, but they cannot replace the warmth of natural materials. My role as a Carpenter in United Kingdom Birmingham is evolving from mere construction to stewardship. I am learning new technologies, such as CNC machining for precision elements combined with hand-finishing for character. Yet, the core principle remains unchanged: respect for material and craft.</w:t>
      </w:r>
      <w:r>
        <w:t xml:space="preserve"> </w:t>
      </w:r>
      <w:r>
        <w:t xml:space="preserve">The reflection on my time in United Kingdom Birmingham reveals that carpentry is a bridge between eras. It connects the industrial grit of the past with the sustainable hopes of tomorrow. Every joint I cut is a commitment to longevity in a world obsessed with disposability. As long as there are trees growing in Staffordshire and people seeking beauty in their homes, my work here will continue to be meaningful. I am not just shaping wood; I am shaping the identity of United Kingdom Birmingham, one plank at a time, ensuring that its story remains rich, textured, and enduring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Carpenter’s Reflection: Craftsmanship in United Kingdom Birmingham</dc:title>
  <dc:creator/>
  <dc:language>en</dc:language>
  <cp:keywords/>
  <dcterms:created xsi:type="dcterms:W3CDTF">2026-07-29T14:47:07Z</dcterms:created>
  <dcterms:modified xsi:type="dcterms:W3CDTF">2026-07-29T14:47:07Z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