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Carpentry</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Miami</w:t>
      </w:r>
    </w:p>
    <w:bookmarkStart w:id="25" w:name="Xe1449d412c39a79b9b672564c3f0275b19f2a06"/>
    <w:p>
      <w:pPr>
        <w:pStyle w:val="Heading1"/>
      </w:pPr>
      <w:r>
        <w:t xml:space="preserve">The Craftsmanship of Resilience: A Reflection on Being a Carpenter in United States Miami</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Miami-Dade County, Florida</w:t>
      </w:r>
    </w:p>
    <w:bookmarkStart w:id="20" w:name="the-intersection-of-art-and-environment"/>
    <w:p>
      <w:pPr>
        <w:pStyle w:val="Heading2"/>
      </w:pPr>
      <w:r>
        <w:t xml:space="preserve">The Intersection of Art and Environment</w:t>
      </w:r>
    </w:p>
    <w:p>
      <w:pPr>
        <w:pStyle w:val="FirstParagraph"/>
      </w:pPr>
      <w:r>
        <w:t xml:space="preserve">To walk through the streets of United States Miami is to witness a city in constant dialogue with itself and its environment. It is a place where vibrant colors clash with sleek glass facades, where the humidity hangs heavy in the air like a second skin, and where resilience is not just an abstract concept but a daily practice. In this dynamic landscape, my role as a</w:t>
      </w:r>
      <w:r>
        <w:t xml:space="preserve"> </w:t>
      </w:r>
      <w:r>
        <w:rPr>
          <w:bCs/>
          <w:b/>
        </w:rPr>
        <w:t xml:space="preserve">Carpenter</w:t>
      </w:r>
      <w:r>
        <w:t xml:space="preserve"> </w:t>
      </w:r>
      <w:r>
        <w:t xml:space="preserve">has evolved from simple construction into a profound exercise in adaptation and preservation. This reflection paper serves to explore the unique challenges and rewards of practicing carpentry within the specific climatic, cultural, and architectural context of Miami.</w:t>
      </w:r>
    </w:p>
    <w:p>
      <w:pPr>
        <w:pStyle w:val="BodyText"/>
      </w:pPr>
      <w:r>
        <w:t xml:space="preserve">Miami is often characterized by its tropical modernism, a style that demands materials capable of withstanding extreme sun exposure, high humidity, salt air corrosion from the ocean breeze, and the occasional fury of hurricane-force winds. As a carpenter working in United States Miami, one cannot rely on standard practices derived from temperate climates elsewhere in the country. The wood itself becomes an active participant in the design process. I have learned that selecting lumber is not merely about grain aesthetics or cost; it is a strategic decision regarding longevity and structural integrity against biological degradation and moisture intrusion.</w:t>
      </w:r>
    </w:p>
    <w:bookmarkEnd w:id="20"/>
    <w:bookmarkStart w:id="21" w:name="the-humidity-challenge-a-daily-struggle"/>
    <w:p>
      <w:pPr>
        <w:pStyle w:val="Heading2"/>
      </w:pPr>
      <w:r>
        <w:t xml:space="preserve">The Humidity Challenge: A Daily Struggle</w:t>
      </w:r>
    </w:p>
    <w:p>
      <w:pPr>
        <w:pStyle w:val="FirstParagraph"/>
      </w:pPr>
      <w:r>
        <w:t xml:space="preserve">The most immediate adversary of the carpenter in this region is humidity. In workshops across United States Miami, the air feels thick, almost tangible. This environmental factor dictates how we store materials, how we seal joints, and what finishes we apply. Traditional varnishes that might last for decades in a dry climate can blister and peel within months under Miami’s relentless moisture cycle. Consequently, my craft has required a steep learning curve regarding modern chemical engineering in woodworking finishes.</w:t>
      </w:r>
    </w:p>
    <w:p>
      <w:pPr>
        <w:pStyle w:val="BodyText"/>
      </w:pPr>
      <w:r>
        <w:t xml:space="preserve">I have spent countless hours researching marine-grade sealants and epoxy resins that can bond wood fibers while allowing them to breathe. This technical knowledge transforms the act of building from a purely manual labor into a scientific endeavor. When I am sanding down a mahogany railing for a historic home in Coconut Grove or installing teak flooring in a new condo in Brickell, I am acutely aware that every millimeter of sealant matters. The humidity does not distinguish between luxury and necessity; it demands respect from every piece of wood, regardless of the project's scale.</w:t>
      </w:r>
    </w:p>
    <w:bookmarkEnd w:id="21"/>
    <w:bookmarkStart w:id="22" w:name="sustainability-and-rebirth"/>
    <w:p>
      <w:pPr>
        <w:pStyle w:val="Heading2"/>
      </w:pPr>
      <w:r>
        <w:t xml:space="preserve">Sustainability and Rebirth</w:t>
      </w:r>
    </w:p>
    <w:p>
      <w:pPr>
        <w:pStyle w:val="FirstParagraph"/>
      </w:pPr>
      <w:r>
        <w:t xml:space="preserve">Beyond the technical challenges, there is a profound ethical dimension to being a carpenter in United States Miami. The city has faced numerous natural disasters, particularly hurricanes that have torn through neighborhoods and left behind splintered timber and shattered dreams. In these moments, carpentry becomes an act of healing. I have participated in reconstruction efforts where old growth timber salvaged from damaged structures is cleaned, milled, and repurposed.</w:t>
      </w:r>
    </w:p>
    <w:p>
      <w:pPr>
        <w:pStyle w:val="BodyText"/>
      </w:pPr>
      <w:r>
        <w:t xml:space="preserve">This cycle of destruction and rebirth has instilled a deep sense of sustainability in my work. In United States Miami, waste is not just an inconvenience; it is a moral failing given the fragility of our ecosystem. Reclaiming wood from demolished mid-century modern homes and giving it new life as custom furniture or cabinetry allows me to honor the history embedded in the grain while protecting our environment from excessive logging. This practice connects me deeply with Miami’s architectural heritage, preserving pieces of its past while adapting them for a sustainable future.</w:t>
      </w:r>
    </w:p>
    <w:bookmarkEnd w:id="22"/>
    <w:bookmarkStart w:id="23" w:name="cultural-fusion-in-design"/>
    <w:p>
      <w:pPr>
        <w:pStyle w:val="Heading2"/>
      </w:pPr>
      <w:r>
        <w:t xml:space="preserve">Cultural Fusion in Design</w:t>
      </w:r>
    </w:p>
    <w:p>
      <w:pPr>
        <w:pStyle w:val="FirstParagraph"/>
      </w:pPr>
      <w:r>
        <w:t xml:space="preserve">Miami is a melting pot of cultures, primarily influenced by Latin American and Caribbean traditions. This cultural richness inevitably seeps into the carpentry trade. The aesthetic preferences of clients here often reflect a desire for warmth, openness, and intricate detail that mirrors the vibrancy of the city itself. Unlike the minimalist austere styles sometimes preferred in colder northern cities, Miami homeowners often seek furniture and built-ins that feel alive—pieces with organic curves, rich stains, and textures that invite touch.</w:t>
      </w:r>
    </w:p>
    <w:p>
      <w:pPr>
        <w:pStyle w:val="BodyText"/>
      </w:pPr>
      <w:r>
        <w:t xml:space="preserve">Working as a carpenter here means collaborating with designers who understand this cultural nuance. We create spaces that flow indoors to outdoors, blurring the lines between interior comfort and tropical nature. This requires a mastery of joinery that can withstand thermal expansion and contraction due to temperature fluctuations. A joint that is too tight in winter may buckle in summer; one that is too loose may fail under wind pressure during a storm. Balancing these aesthetic desires with structural necessities defines my professional identity.</w:t>
      </w:r>
    </w:p>
    <w:bookmarkEnd w:id="23"/>
    <w:bookmarkStart w:id="24" w:name="the-community-and-the-craft"/>
    <w:p>
      <w:pPr>
        <w:pStyle w:val="Heading2"/>
      </w:pPr>
      <w:r>
        <w:t xml:space="preserve">The Community and the Craft</w:t>
      </w:r>
    </w:p>
    <w:p>
      <w:pPr>
        <w:pStyle w:val="FirstParagraph"/>
      </w:pPr>
      <w:r>
        <w:t xml:space="preserve">Finally, being a carpenter in United States Miami has taught me the value of community resilience. The trade here is small but tightly knit. When a storm hits, we do not just compete for contracts; we collaborate to restore homes quickly so families can return to safety. There is an unspoken brotherhood among craftsmen in this region, bound by the shared understanding that our work protects people from one of nature’s most powerful forces.</w:t>
      </w:r>
    </w:p>
    <w:p>
      <w:pPr>
        <w:pStyle w:val="BodyText"/>
      </w:pPr>
      <w:r>
        <w:t xml:space="preserve">This sense of camaraderie elevates carpentry from a solitary trade to a communal service. Whether I am restoring a vintage bar in Wynwood or installing hurricane-rated impact windows with custom wood frames in Coral Gables, I am contributing to the fabric of United States Miami. The city is built on sand and dreams, but it stands firm because of the craftsmanship embedded within its foundations.</w:t>
      </w:r>
    </w:p>
    <w:p>
      <w:pPr>
        <w:pStyle w:val="BodyText"/>
      </w:pPr>
      <w:r>
        <w:t xml:space="preserve">In conclusion, my journey as a carpenter in this unique geographic location has been defined by adaptation. It requires a harmonious blend of traditional woodworking skills and modern environmental awareness. The humidity, the culture, and the climate demand more than just skill; they demand respect for materials and an understanding of place. As I continue to work in United States Miami, I carry with me not just my tools, but a deep appreciation for the delicate balance between human creation and natural power.</w:t>
      </w:r>
    </w:p>
    <w:p>
      <w:pPr>
        <w:pStyle w:val="BodyText"/>
      </w:pPr>
      <w:r>
        <w:rPr>
          <w:bCs/>
          <w:b/>
        </w:rPr>
        <w:t xml:space="preserve">Reflection Paper Submitted By:</w:t>
      </w:r>
      <w:r>
        <w:br/>
      </w:r>
      <w:r>
        <w:t xml:space="preserve">A Dedicated Carpenter</w:t>
      </w:r>
      <w:r>
        <w:br/>
      </w:r>
      <w:r>
        <w:t xml:space="preserve">Miami-Dade County, Florida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Carpentry in the Heart of Miami</dc:title>
  <dc:creator/>
  <dc:language>en</dc:language>
  <cp:keywords/>
  <dcterms:created xsi:type="dcterms:W3CDTF">2026-07-29T19:32:28Z</dcterms:created>
  <dcterms:modified xsi:type="dcterms:W3CDTF">2026-07-29T19:32:28Z</dcterms:modified>
</cp:coreProperties>
</file>

<file path=docProps/custom.xml><?xml version="1.0" encoding="utf-8"?>
<Properties xmlns="http://schemas.openxmlformats.org/officeDocument/2006/custom-properties" xmlns:vt="http://schemas.openxmlformats.org/officeDocument/2006/docPropsVTypes"/>
</file>