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and</w:t>
      </w:r>
      <w:r>
        <w:t xml:space="preserve"> </w:t>
      </w:r>
      <w:r>
        <w:t xml:space="preserve">Soul</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Tashkent,</w:t>
      </w:r>
      <w:r>
        <w:t xml:space="preserve"> </w:t>
      </w:r>
      <w:r>
        <w:t xml:space="preserve">Uzbekistan</w:t>
      </w:r>
    </w:p>
    <w:bookmarkStart w:id="20" w:name="X8cae60a463c17a1e61a09235a7a67b4847061ea"/>
    <w:p>
      <w:pPr>
        <w:pStyle w:val="Heading1"/>
      </w:pPr>
      <w:r>
        <w:t xml:space="preserve">The Grain of History and the Future of Craft: A Reflection on the Carpenter in Uzbekistan, Tashkent</w:t>
      </w:r>
    </w:p>
    <w:p>
      <w:pPr>
        <w:pStyle w:val="FirstParagraph"/>
      </w:pPr>
      <w:r>
        <w:t xml:space="preserve">To understand the soul of</w:t>
      </w:r>
      <w:r>
        <w:t xml:space="preserve"> </w:t>
      </w:r>
      <w:r>
        <w:rPr>
          <w:bCs/>
          <w:b/>
        </w:rPr>
        <w:t xml:space="preserve">Tashkent, Uzbekistan</w:t>
      </w:r>
      <w:r>
        <w:t xml:space="preserve">, one must look beyond its Soviet-era concrete blocks or its sprawling modern highways. One must listen to the rhythmic *thud-thud-thud* of a mallet against wood and smell the aromatic dust that hangs in the air of its workshops. In this bustling capital city, where East meets West and ancient traditions collide with rapid modernization, the figure of the</w:t>
      </w:r>
      <w:r>
        <w:t xml:space="preserve"> </w:t>
      </w:r>
      <w:r>
        <w:rPr>
          <w:bCs/>
          <w:b/>
        </w:rPr>
        <w:t xml:space="preserve">Carpenter</w:t>
      </w:r>
      <w:r>
        <w:t xml:space="preserve"> </w:t>
      </w:r>
      <w:r>
        <w:t xml:space="preserve">remains a pivotal, yet often overlooked, architect of daily life. This reflection seeks to explore how craftsmanship serves as a bridge between heritage and contemporary existence in Tashkent.</w:t>
      </w:r>
    </w:p>
    <w:p>
      <w:pPr>
        <w:pStyle w:val="BodyText"/>
      </w:pPr>
      <w:r>
        <w:t xml:space="preserve">Tashkent is a city of contrasts. It is where the turquoise domes of ancient mosques stand adjacent to high-rise glass apartments. Yet, amidst this rapid urban development, there persists an enduring respect for traditional arts, particularly woodworking. In</w:t>
      </w:r>
      <w:r>
        <w:t xml:space="preserve"> </w:t>
      </w:r>
      <w:r>
        <w:rPr>
          <w:bCs/>
          <w:b/>
        </w:rPr>
        <w:t xml:space="preserve">Uzbekistan</w:t>
      </w:r>
      <w:r>
        <w:t xml:space="preserve">, wood is not merely a material; it is a canvas for identity. The</w:t>
      </w:r>
      <w:r>
        <w:t xml:space="preserve"> </w:t>
      </w:r>
      <w:r>
        <w:rPr>
          <w:bCs/>
          <w:b/>
        </w:rPr>
        <w:t xml:space="preserve">Carpenter</w:t>
      </w:r>
      <w:r>
        <w:t xml:space="preserve">, or as he is traditionally known in the region, the *ustoz*, holds a revered place in society. He is not simply constructing furniture; he is preserving a lineage of artistry that dates back centuries.</w:t>
      </w:r>
    </w:p>
    <w:p>
      <w:pPr>
        <w:pStyle w:val="BodyText"/>
      </w:pPr>
      <w:r>
        <w:t xml:space="preserve">Walking through the historic districts of Tashkent, such as near Registan Square or within the quieter alleys of Chorsu Bazaar, one encounters workshops where time seems to slow down. Here, the</w:t>
      </w:r>
      <w:r>
        <w:t xml:space="preserve"> </w:t>
      </w:r>
      <w:r>
        <w:rPr>
          <w:bCs/>
          <w:b/>
        </w:rPr>
        <w:t xml:space="preserve">Carpenter</w:t>
      </w:r>
      <w:r>
        <w:t xml:space="preserve"> </w:t>
      </w:r>
      <w:r>
        <w:t xml:space="preserve">works with walnut and maple wood, materials native to the region. The intricate carvings that adorn window frames (*panjara*) and doorways are not random decorations but geometric representations of cosmic order, a hallmark of Islamic art adapted by local artisans. Reflecting on this work reveals a deep philosophical connection between the craftsman and his environment. The wood is treated with patience, sanded until it feels like silk, stained with natural dyes that reflect the earthy tones of Central Asia.</w:t>
      </w:r>
    </w:p>
    <w:p>
      <w:pPr>
        <w:pStyle w:val="BodyText"/>
      </w:pPr>
      <w:r>
        <w:t xml:space="preserve">However, the role of the</w:t>
      </w:r>
      <w:r>
        <w:t xml:space="preserve"> </w:t>
      </w:r>
      <w:r>
        <w:rPr>
          <w:bCs/>
          <w:b/>
        </w:rPr>
        <w:t xml:space="preserve">Carpenter</w:t>
      </w:r>
      <w:r>
        <w:t xml:space="preserve"> </w:t>
      </w:r>
      <w:r>
        <w:t xml:space="preserve">in modern Tashkent is evolving. There is a palpable tension between industrial efficiency and artisanal integrity. In recent years,</w:t>
      </w:r>
      <w:r>
        <w:t xml:space="preserve"> </w:t>
      </w:r>
      <w:r>
        <w:rPr>
          <w:bCs/>
          <w:b/>
        </w:rPr>
        <w:t xml:space="preserve">Tashkent</w:t>
      </w:r>
      <w:r>
        <w:t xml:space="preserve">, as an economic hub for</w:t>
      </w:r>
      <w:r>
        <w:t xml:space="preserve"> </w:t>
      </w:r>
      <w:r>
        <w:rPr>
          <w:bCs/>
          <w:b/>
        </w:rPr>
        <w:t xml:space="preserve">Uzbekistan</w:t>
      </w:r>
      <w:r>
        <w:t xml:space="preserve">, has seen an influx of flat-pack furniture from international giants. These products are cheap, accessible, and standardized. Yet, they lack the "soul" that a hand-carved piece possesses. This contrast forces us to reflect on the value we place on imperfection and individuality in an age of mass production.</w:t>
      </w:r>
    </w:p>
    <w:p>
      <w:pPr>
        <w:pStyle w:val="BodyText"/>
      </w:pPr>
      <w:r>
        <w:t xml:space="preserve">I have observed that many families in</w:t>
      </w:r>
      <w:r>
        <w:t xml:space="preserve"> </w:t>
      </w:r>
      <w:r>
        <w:rPr>
          <w:bCs/>
          <w:b/>
        </w:rPr>
        <w:t xml:space="preserve">Tashkent</w:t>
      </w:r>
      <w:r>
        <w:t xml:space="preserve"> </w:t>
      </w:r>
      <w:r>
        <w:t xml:space="preserve">still choose local carpentry for significant life events, such as weddings or new home acquisitions. A wedding trousseau (*jatlik*) traditionally includes handcrafted wooden chests and furniture pieces made by skilled craftsmen. These items are not just functional; they are heirlooms, meant to last generations. In this context, the</w:t>
      </w:r>
      <w:r>
        <w:t xml:space="preserve"> </w:t>
      </w:r>
      <w:r>
        <w:rPr>
          <w:bCs/>
          <w:b/>
        </w:rPr>
        <w:t xml:space="preserve">Carpenter</w:t>
      </w:r>
      <w:r>
        <w:t xml:space="preserve"> </w:t>
      </w:r>
      <w:r>
        <w:t xml:space="preserve">is a guardian of cultural memory. When a family commissions a piece from a local artisan in Tashkent, they are investing in their own history and identity.</w:t>
      </w:r>
    </w:p>
    <w:p>
      <w:pPr>
        <w:pStyle w:val="BodyText"/>
      </w:pPr>
      <w:r>
        <w:t xml:space="preserve">Furthermore, the influence of tourism on carpentry in</w:t>
      </w:r>
      <w:r>
        <w:t xml:space="preserve"> </w:t>
      </w:r>
      <w:r>
        <w:rPr>
          <w:bCs/>
          <w:b/>
        </w:rPr>
        <w:t xml:space="preserve">Tashkent</w:t>
      </w:r>
      <w:r>
        <w:t xml:space="preserve"> </w:t>
      </w:r>
      <w:r>
        <w:t xml:space="preserve">cannot be ignored. Visitors to</w:t>
      </w:r>
      <w:r>
        <w:t xml:space="preserve"> </w:t>
      </w:r>
      <w:r>
        <w:rPr>
          <w:bCs/>
          <w:b/>
        </w:rPr>
        <w:t xml:space="preserve">Uzbekistan</w:t>
      </w:r>
      <w:r>
        <w:t xml:space="preserve">, drawn by the Silk Road's legacy, seek authentic souvenirs. They leave with small wooden boxes, carved spoons, and miniature models of local architecture produced by skilled hands. This demand has revitalized certain workshops in Tashkent, allowing younger generations to see viability in traditional crafts that might otherwise have faded into obscurity. The</w:t>
      </w:r>
      <w:r>
        <w:t xml:space="preserve"> </w:t>
      </w:r>
      <w:r>
        <w:rPr>
          <w:bCs/>
          <w:b/>
        </w:rPr>
        <w:t xml:space="preserve">Carpenter</w:t>
      </w:r>
      <w:r>
        <w:t xml:space="preserve"> </w:t>
      </w:r>
      <w:r>
        <w:t xml:space="preserve">is thus adapting, blending traditional motifs with modern designs to appeal to a global audience without losing the essence of their craft.</w:t>
      </w:r>
    </w:p>
    <w:p>
      <w:pPr>
        <w:pStyle w:val="BodyText"/>
      </w:pPr>
      <w:r>
        <w:t xml:space="preserve">There is also an environmental dimension worth reflecting upon. In a city like</w:t>
      </w:r>
      <w:r>
        <w:t xml:space="preserve"> </w:t>
      </w:r>
      <w:r>
        <w:rPr>
          <w:bCs/>
          <w:b/>
        </w:rPr>
        <w:t xml:space="preserve">Tashkent</w:t>
      </w:r>
      <w:r>
        <w:t xml:space="preserve">, which faces challenges regarding air quality and urban greening, the use of natural wood materials by local craftsmen offers a sustainable alternative to plastics and synthetic composites. A true</w:t>
      </w:r>
      <w:r>
        <w:t xml:space="preserve"> </w:t>
      </w:r>
      <w:r>
        <w:rPr>
          <w:bCs/>
          <w:b/>
        </w:rPr>
        <w:t xml:space="preserve">Carpenter</w:t>
      </w:r>
      <w:r>
        <w:t xml:space="preserve"> </w:t>
      </w:r>
      <w:r>
        <w:t xml:space="preserve">utilizes waste products, creating small items from offcuts, promoting a culture of zero-waste craftsmanship that resonates with global environmental goals while remaining rooted in local practice.</w:t>
      </w:r>
    </w:p>
    <w:p>
      <w:pPr>
        <w:pStyle w:val="BodyText"/>
      </w:pPr>
      <w:r>
        <w:t xml:space="preserve">Moreover, the social structure of the carpentry trade in Tashkent reflects broader societal values. The master-apprentice relationship is strong. Young men and women come to learn not just how to cut wood, but how to respect it, how to observe grain patterns, and how to maintain patience. This mentorship ensures that skills are passed down accurately, preserving the specific techniques unique to</w:t>
      </w:r>
      <w:r>
        <w:t xml:space="preserve"> </w:t>
      </w:r>
      <w:r>
        <w:rPr>
          <w:bCs/>
          <w:b/>
        </w:rPr>
        <w:t xml:space="preserve">Uzbekistan</w:t>
      </w:r>
      <w:r>
        <w:t xml:space="preserve">. It creates a community of knowledge that is resilient against the homogenizing forces of globalization.</w:t>
      </w:r>
    </w:p>
    <w:p>
      <w:pPr>
        <w:pStyle w:val="BodyText"/>
      </w:pPr>
      <w:r>
        <w:t xml:space="preserve">In conclusion, the</w:t>
      </w:r>
      <w:r>
        <w:t xml:space="preserve"> </w:t>
      </w:r>
      <w:r>
        <w:rPr>
          <w:bCs/>
          <w:b/>
        </w:rPr>
        <w:t xml:space="preserve">Carpenter</w:t>
      </w:r>
      <w:r>
        <w:t xml:space="preserve"> </w:t>
      </w:r>
      <w:r>
        <w:t xml:space="preserve">in Tashkent represents more than just a trade; he is a symbol of resilience, creativity, and cultural continuity. In</w:t>
      </w:r>
      <w:r>
        <w:t xml:space="preserve"> </w:t>
      </w:r>
      <w:r>
        <w:rPr>
          <w:bCs/>
          <w:b/>
        </w:rPr>
        <w:t xml:space="preserve">Tashkent</w:t>
      </w:r>
      <w:r>
        <w:t xml:space="preserve">, where urban landscapes are constantly changing, these wooden artifacts provide a tangible link to the past. They remind us that while cities grow upward and outward, they must also deepen their roots in tradition to maintain their unique character.</w:t>
      </w:r>
    </w:p>
    <w:p>
      <w:pPr>
        <w:pStyle w:val="BodyText"/>
      </w:pPr>
      <w:r>
        <w:t xml:space="preserve">As</w:t>
      </w:r>
      <w:r>
        <w:t xml:space="preserve"> </w:t>
      </w:r>
      <w:r>
        <w:rPr>
          <w:bCs/>
          <w:b/>
        </w:rPr>
        <w:t xml:space="preserve">Uzbekistan</w:t>
      </w:r>
      <w:r>
        <w:t xml:space="preserve"> </w:t>
      </w:r>
      <w:r>
        <w:t xml:space="preserve">continues to develop economically and socially, it is crucial that urban planning and cultural policies support these artisans. Protecting the workspace of the</w:t>
      </w:r>
      <w:r>
        <w:t xml:space="preserve"> </w:t>
      </w:r>
      <w:r>
        <w:rPr>
          <w:bCs/>
          <w:b/>
        </w:rPr>
        <w:t xml:space="preserve">Carpenter</w:t>
      </w:r>
      <w:r>
        <w:t xml:space="preserve"> </w:t>
      </w:r>
      <w:r>
        <w:t xml:space="preserve">in Tashkent is not merely about preserving a hobby; it is about safeguarding the intangible heritage of a nation. The reflection on this craft invites us to slow down, to appreciate the grain, and to recognize that in every curve and joint shaped by hand in Tashkent, there lies a story of human connection to nature and history.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and Soul of the Carpenter in Tashkent, Uzbekistan</dc:title>
  <dc:creator/>
  <dc:language>en</dc:language>
  <cp:keywords/>
  <dcterms:created xsi:type="dcterms:W3CDTF">2026-07-29T18:00:06Z</dcterms:created>
  <dcterms:modified xsi:type="dcterms:W3CDTF">2026-07-29T18:00:06Z</dcterms:modified>
</cp:coreProperties>
</file>

<file path=docProps/custom.xml><?xml version="1.0" encoding="utf-8"?>
<Properties xmlns="http://schemas.openxmlformats.org/officeDocument/2006/custom-properties" xmlns:vt="http://schemas.openxmlformats.org/officeDocument/2006/docPropsVTypes"/>
</file>