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7" w:name="X2934c493f0e35f799419946caf832c92384e529"/>
    <w:p>
      <w:pPr>
        <w:pStyle w:val="Heading1"/>
      </w:pPr>
      <w:r>
        <w:t xml:space="preserve">The Alchemist of Tradition and Innovation: A Reflection on the Chef in Belgium Brussels</w:t>
      </w:r>
    </w:p>
    <w:p>
      <w:pPr>
        <w:pStyle w:val="FirstParagraph"/>
      </w:pPr>
      <w:r>
        <w:t xml:space="preserve">In the bustling heart of Europe, where cultures collide and converge like tributaries into a mighty river, lies Belgium Brussels. It is a city that serves as both the administrative capital of the European Union and a vibrant crucible for gastronomy. Within this dynamic setting, one figure stands central to the narrative of food: The Chef. This reflection paper seeks to explore the multifaceted role of The Chef in Belgium Brussels, examining how tradition meets modernity, and how individual creativity shapes collective culinary identity.</w:t>
      </w:r>
    </w:p>
    <w:bookmarkStart w:id="20" w:name="the-historical-tapestry"/>
    <w:p>
      <w:pPr>
        <w:pStyle w:val="Heading2"/>
      </w:pPr>
      <w:r>
        <w:t xml:space="preserve">The Historical Tapestry</w:t>
      </w:r>
    </w:p>
    <w:p>
      <w:pPr>
        <w:pStyle w:val="FirstParagraph"/>
      </w:pPr>
      <w:r>
        <w:t xml:space="preserve">To understand the contemporary</w:t>
      </w:r>
      <w:r>
        <w:t xml:space="preserve"> </w:t>
      </w:r>
      <w:r>
        <w:rPr>
          <w:bCs/>
          <w:b/>
        </w:rPr>
        <w:t xml:space="preserve">Chef</w:t>
      </w:r>
      <w:r>
        <w:t xml:space="preserve"> </w:t>
      </w:r>
      <w:r>
        <w:t xml:space="preserve">in</w:t>
      </w:r>
      <w:r>
        <w:t xml:space="preserve"> </w:t>
      </w:r>
      <w:r>
        <w:rPr>
          <w:bCs/>
          <w:b/>
        </w:rPr>
        <w:t xml:space="preserve">Belgium Brussels</w:t>
      </w:r>
      <w:r>
        <w:t xml:space="preserve">, one must first acknowledge the deep historical roots of Belgian cuisine. Historically, Belgian food has been associated with hearty, comfort-driven dishes such as stews (carbonnade flamande), moules-frites, and waffles. These were foods born from necessity and local agriculture—potatoes from the fields, mussels from the coast, beer brewed in monasteries and homes for centuries. The traditional</w:t>
      </w:r>
      <w:r>
        <w:t xml:space="preserve"> </w:t>
      </w:r>
      <w:r>
        <w:rPr>
          <w:bCs/>
          <w:b/>
        </w:rPr>
        <w:t xml:space="preserve">Chef</w:t>
      </w:r>
      <w:r>
        <w:t xml:space="preserve"> </w:t>
      </w:r>
      <w:r>
        <w:t xml:space="preserve">was a guardian of these recipes, ensuring their survival through generations.</w:t>
      </w:r>
    </w:p>
    <w:p>
      <w:pPr>
        <w:pStyle w:val="BodyText"/>
      </w:pPr>
      <w:r>
        <w:t xml:space="preserve">However, Belgium Brussels is not merely a museum of old recipes. It is a living entity that has absorbed influences from across the globe due to its colonial past and current international status. This influx has transformed the role of</w:t>
      </w:r>
      <w:r>
        <w:t xml:space="preserve"> </w:t>
      </w:r>
      <w:r>
        <w:rPr>
          <w:bCs/>
          <w:b/>
        </w:rPr>
        <w:t xml:space="preserve">The Chef</w:t>
      </w:r>
      <w:r>
        <w:t xml:space="preserve">. Today’s</w:t>
      </w:r>
      <w:r>
        <w:t xml:space="preserve"> </w:t>
      </w:r>
      <w:r>
        <w:rPr>
          <w:bCs/>
          <w:b/>
        </w:rPr>
        <w:t xml:space="preserve">Chef</w:t>
      </w:r>
      <w:r>
        <w:t xml:space="preserve"> </w:t>
      </w:r>
      <w:r>
        <w:t xml:space="preserve">in</w:t>
      </w:r>
      <w:r>
        <w:t xml:space="preserve"> </w:t>
      </w:r>
      <w:r>
        <w:rPr>
          <w:bCs/>
          <w:b/>
        </w:rPr>
        <w:t xml:space="preserve">Belgium Brussels</w:t>
      </w:r>
      <w:r>
        <w:t xml:space="preserve"> </w:t>
      </w:r>
      <w:r>
        <w:t xml:space="preserve">is not just a preserver of heritage but also an innovator who integrates global techniques with local ingredients. They navigate a complex landscape where respect for tradition must coexist with the demands of modern palates.</w:t>
      </w:r>
    </w:p>
    <w:bookmarkEnd w:id="20"/>
    <w:bookmarkStart w:id="21" w:name="the-chef-as-cultural-ambassador"/>
    <w:p>
      <w:pPr>
        <w:pStyle w:val="Heading2"/>
      </w:pPr>
      <w:r>
        <w:t xml:space="preserve">The Chef as Cultural Ambassador</w:t>
      </w:r>
    </w:p>
    <w:p>
      <w:pPr>
        <w:pStyle w:val="FirstParagraph"/>
      </w:pPr>
      <w:r>
        <w:t xml:space="preserve">In</w:t>
      </w:r>
      <w:r>
        <w:t xml:space="preserve"> </w:t>
      </w:r>
      <w:r>
        <w:rPr>
          <w:bCs/>
          <w:b/>
        </w:rPr>
        <w:t xml:space="preserve">Belgium Brussels</w:t>
      </w:r>
      <w:r>
        <w:t xml:space="preserve">, The Chef acts as more than a provider of sustenance; they are cultural ambassadors. The city hosts chefs from around the world, creating a melting pot of flavors. A prominent</w:t>
      </w:r>
      <w:r>
        <w:t xml:space="preserve"> </w:t>
      </w:r>
      <w:r>
        <w:rPr>
          <w:bCs/>
          <w:b/>
        </w:rPr>
        <w:t xml:space="preserve">Chef</w:t>
      </w:r>
      <w:r>
        <w:t xml:space="preserve"> </w:t>
      </w:r>
      <w:r>
        <w:t xml:space="preserve">in this environment must possess not only technical skill but also cultural sensitivity and adaptability. They understand that their clientele consists of diplomats, EU bureaucrats, tourists, and locals—each with diverse expectations.</w:t>
      </w:r>
    </w:p>
    <w:p>
      <w:pPr>
        <w:pStyle w:val="BodyText"/>
      </w:pPr>
      <w:r>
        <w:t xml:space="preserve">For instance, a</w:t>
      </w:r>
      <w:r>
        <w:t xml:space="preserve"> </w:t>
      </w:r>
      <w:r>
        <w:rPr>
          <w:bCs/>
          <w:b/>
        </w:rPr>
        <w:t xml:space="preserve">Chef</w:t>
      </w:r>
      <w:r>
        <w:t xml:space="preserve"> </w:t>
      </w:r>
      <w:r>
        <w:t xml:space="preserve">might reinterpret the classic Belgian endive (witloof) by incorporating Japanese fermentation techniques or Middle Eastern spices. This fusion is not arbitrary; it reflects the multicultural fabric of</w:t>
      </w:r>
      <w:r>
        <w:t xml:space="preserve"> </w:t>
      </w:r>
      <w:r>
        <w:rPr>
          <w:bCs/>
          <w:b/>
        </w:rPr>
        <w:t xml:space="preserve">Belgium Brussels</w:t>
      </w:r>
      <w:r>
        <w:t xml:space="preserve">. The ability of</w:t>
      </w:r>
      <w:r>
        <w:t xml:space="preserve"> </w:t>
      </w:r>
      <w:r>
        <w:rPr>
          <w:bCs/>
          <w:b/>
        </w:rPr>
        <w:t xml:space="preserve">The Chef</w:t>
      </w:r>
    </w:p>
    <w:bookmarkEnd w:id="21"/>
    <w:bookmarkStart w:id="22" w:name="X847d0beb51de7871183ed84533413be8a8cbcd2"/>
    <w:p>
      <w:pPr>
        <w:pStyle w:val="Heading2"/>
      </w:pPr>
      <w:r>
        <w:t xml:space="preserve">Sustainability and Ethics: A Modern Mandate</w:t>
      </w:r>
    </w:p>
    <w:p>
      <w:pPr>
        <w:pStyle w:val="FirstParagraph"/>
      </w:pPr>
      <w:r>
        <w:t xml:space="preserve">Contemporary discourse around food places significant emphasis on sustainability, ethical sourcing, and environmental responsibility. In</w:t>
      </w:r>
      <w:r>
        <w:t xml:space="preserve"> </w:t>
      </w:r>
      <w:r>
        <w:rPr>
          <w:bCs/>
          <w:b/>
        </w:rPr>
        <w:t xml:space="preserve">Belgium Brussels</w:t>
      </w:r>
      <w:r>
        <w:t xml:space="preserve">,</w:t>
      </w:r>
      <w:r>
        <w:t xml:space="preserve"> </w:t>
      </w:r>
      <w:r>
        <w:rPr>
          <w:bCs/>
          <w:b/>
        </w:rPr>
        <w:t xml:space="preserve">The Chef</w:t>
      </w:r>
    </w:p>
    <w:p>
      <w:pPr>
        <w:pStyle w:val="BodyText"/>
      </w:pPr>
      <w:r>
        <w:t xml:space="preserve">This shift requires</w:t>
      </w:r>
      <w:r>
        <w:t xml:space="preserve"> </w:t>
      </w:r>
      <w:r>
        <w:rPr>
          <w:bCs/>
          <w:b/>
        </w:rPr>
        <w:t xml:space="preserve">The ChefThe Chef</w:t>
      </w:r>
      <w:r>
        <w:t xml:space="preserve"> </w:t>
      </w:r>
      <w:r>
        <w:t xml:space="preserve">strengthens local economies and reduces carbon footprints, aligning culinary excellence with moral integrity.</w:t>
      </w:r>
    </w:p>
    <w:bookmarkEnd w:id="22"/>
    <w:bookmarkStart w:id="23" w:name="artistic-expression-and-identity"/>
    <w:p>
      <w:pPr>
        <w:pStyle w:val="Heading2"/>
      </w:pPr>
      <w:r>
        <w:t xml:space="preserve">Artistic Expression and Identity</w:t>
      </w:r>
    </w:p>
    <w:p>
      <w:pPr>
        <w:pStyle w:val="FirstParagraph"/>
      </w:pPr>
      <w:r>
        <w:t xml:space="preserve">Cooking is an art form, and in</w:t>
      </w:r>
      <w:r>
        <w:t xml:space="preserve"> </w:t>
      </w:r>
      <w:r>
        <w:rPr>
          <w:bCs/>
          <w:b/>
        </w:rPr>
        <w:t xml:space="preserve">Belgium Brussels,</w:t>
      </w:r>
      <w:r>
        <w:rPr>
          <w:bCs/>
          <w:b/>
        </w:rPr>
        <w:t xml:space="preserve"> </w:t>
      </w:r>
      <w:r>
        <w:rPr>
          <w:bCs/>
          <w:b/>
          <w:bCs/>
          <w:b/>
        </w:rPr>
        <w:t xml:space="preserve">The Chef</w:t>
      </w:r>
    </w:p>
    <w:p>
      <w:pPr>
        <w:pStyle w:val="BodyText"/>
      </w:pPr>
      <w:r>
        <w:t xml:space="preserve">Moreover, each</w:t>
      </w:r>
      <w:r>
        <w:t xml:space="preserve"> </w:t>
      </w:r>
      <w:r>
        <w:rPr>
          <w:bCs/>
          <w:b/>
        </w:rPr>
        <w:t xml:space="preserve">Chef</w:t>
      </w:r>
      <w:r>
        <w:t xml:space="preserve"> </w:t>
      </w:r>
      <w:r>
        <w:t xml:space="preserve">brings their personal identity into their creations. Whether influenced by French haute cuisine training or street food culture from East Asian megacities, every dish tells a story. In</w:t>
      </w:r>
    </w:p>
    <w:p>
      <w:pPr>
        <w:pStyle w:val="BodyText"/>
      </w:pPr>
      <w:r>
        <w:t xml:space="preserve">Belgium Brussels, this storytelling is amplified by the city’s own narrative of resilience and reinvention after World War II and subsequent economic shifts. The dishes served reflect themes of recovery, diversity, and hope—mirroring the spirit of the citizens who dine there.</w:t>
      </w:r>
    </w:p>
    <w:bookmarkEnd w:id="23"/>
    <w:bookmarkStart w:id="24" w:name="challenges-faced-by-the-chef"/>
    <w:p>
      <w:pPr>
        <w:pStyle w:val="Heading2"/>
      </w:pPr>
      <w:r>
        <w:t xml:space="preserve">Challenges Faced by The Chef</w:t>
      </w:r>
    </w:p>
    <w:p>
      <w:pPr>
        <w:pStyle w:val="FirstParagraph"/>
      </w:pPr>
      <w:r>
        <w:t xml:space="preserve">Despite these opportunities,</w:t>
      </w:r>
      <w:r>
        <w:t xml:space="preserve"> </w:t>
      </w:r>
      <w:r>
        <w:rPr>
          <w:bCs/>
          <w:b/>
        </w:rPr>
        <w:t xml:space="preserve">The Chef</w:t>
      </w:r>
      <w:r>
        <w:t xml:space="preserve"> </w:t>
      </w:r>
      <w:r>
        <w:t xml:space="preserve">in</w:t>
      </w:r>
      <w:r>
        <w:t xml:space="preserve"> </w:t>
      </w:r>
      <w:r>
        <w:rPr>
          <w:bCs/>
          <w:b/>
        </w:rPr>
        <w:t xml:space="preserve">Belgium Brussels</w:t>
      </w:r>
    </w:p>
    <w:p>
      <w:pPr>
        <w:pStyle w:val="BodyText"/>
      </w:pPr>
      <w:r>
        <w:t xml:space="preserve">Furthermore, the emotional toll of being a chef cannot be understated. Long hours, high stress levels, and physical demands take a significant psychological toll. Mental health awareness within the culinary world is growing, prompting many establishments in</w:t>
      </w:r>
    </w:p>
    <w:p>
      <w:pPr>
        <w:pStyle w:val="BodyText"/>
      </w:pPr>
      <w:r>
        <w:t xml:space="preserve">Belgium Brussels to implement supportive workplace policies. Recognizing and addressing these challenges is crucial for sustaining the passion and creativity that define great cooking.</w:t>
      </w:r>
    </w:p>
    <w:bookmarkEnd w:id="24"/>
    <w:bookmarkStart w:id="25" w:name="Xc05675703c6342d8f90b251501ac90f0ad6c710"/>
    <w:p>
      <w:pPr>
        <w:pStyle w:val="Heading2"/>
      </w:pPr>
      <w:r>
        <w:t xml:space="preserve">The Future of The Chef in Belgium Brussels</w:t>
      </w:r>
    </w:p>
    <w:p>
      <w:pPr>
        <w:pStyle w:val="FirstParagraph"/>
      </w:pPr>
      <w:r>
        <w:t xml:space="preserve">Looking ahead, the role of</w:t>
      </w:r>
      <w:r>
        <w:t xml:space="preserve"> </w:t>
      </w:r>
      <w:r>
        <w:rPr>
          <w:bCs/>
          <w:b/>
        </w:rPr>
        <w:t xml:space="preserve">The Chef</w:t>
      </w:r>
      <w:r>
        <w:t xml:space="preserve"> </w:t>
      </w:r>
      <w:r>
        <w:t xml:space="preserve">will continue to evolve. Technology plays an increasing part in kitchens, from automated prep systems to virtual reality training programs. However, no machine can replicate the intuition and empathy that define human connection through food.</w:t>
      </w:r>
    </w:p>
    <w:p>
      <w:pPr>
        <w:pStyle w:val="BodyText"/>
      </w:pPr>
      <w:r>
        <w:t xml:space="preserve">In</w:t>
      </w:r>
    </w:p>
    <w:p>
      <w:pPr>
        <w:pStyle w:val="BodyText"/>
      </w:pPr>
      <w:r>
        <w:t xml:space="preserve">Belgium Brussels, we can expect further integration of digital tools with traditional practices. Chefs may utilize data analytics to predict flavor trends or manage inventory efficiently while maintaining creative freedom. Education will also play a key role, with more culinary schools offering courses focused on sustainability, nutrition science, and business management alongside classic techniques.</w:t>
      </w:r>
    </w:p>
    <w:p>
      <w:pPr>
        <w:pStyle w:val="BodyText"/>
      </w:pPr>
      <w:r>
        <w:t xml:space="preserve">Ultimately, the essence of</w:t>
      </w:r>
      <w:r>
        <w:t xml:space="preserve"> </w:t>
      </w:r>
      <w:r>
        <w:rPr>
          <w:bCs/>
          <w:b/>
        </w:rPr>
        <w:t xml:space="preserve">The Chef</w:t>
      </w:r>
      <w:r>
        <w:t xml:space="preserve"> </w:t>
      </w:r>
      <w:r>
        <w:t xml:space="preserve">remains unchanged: they are creators who transform raw ingredients into memories and emotions. Whether crafting a simple frite sauce or composing a five-course tasting menu inspired by global journeys,</w:t>
      </w:r>
      <w:r>
        <w:rPr>
          <w:bCs/>
          <w:b/>
        </w:rPr>
        <w:t xml:space="preserve">ChefsBelgium Brussels</w:t>
      </w:r>
    </w:p>
    <w:bookmarkEnd w:id="25"/>
    <w:bookmarkStart w:id="26" w:name="conclusion"/>
    <w:p>
      <w:pPr>
        <w:pStyle w:val="Heading2"/>
      </w:pPr>
      <w:r>
        <w:t xml:space="preserve">Conclusion</w:t>
      </w:r>
    </w:p>
    <w:p>
      <w:pPr>
        <w:pStyle w:val="FirstParagraph"/>
      </w:pPr>
      <w:r>
        <w:t xml:space="preserve">In conclusion, this reflection paper highlights how integral</w:t>
      </w:r>
      <w:r>
        <w:t xml:space="preserve"> </w:t>
      </w:r>
      <w:r>
        <w:rPr>
          <w:bCs/>
          <w:b/>
        </w:rPr>
        <w:t xml:space="preserve">The Chef</w:t>
      </w:r>
      <w:r>
        <w:t xml:space="preserve"> </w:t>
      </w:r>
      <w:r>
        <w:t xml:space="preserve">is to the identity and evolution of gastronomy in</w:t>
      </w:r>
    </w:p>
    <w:p>
      <w:pPr>
        <w:pStyle w:val="BodyText"/>
      </w:pPr>
      <w:r>
        <w:t xml:space="preserve">Belgium Brussels. They serve as custodians of tradition, innovators embracing change, ambassadors promoting cultural exchange, and leaders advocating for sustainability. Their work transcends mere food preparation—it shapes communities, influences economies, and enriches lives.</w:t>
      </w:r>
    </w:p>
    <w:p>
      <w:pPr>
        <w:pStyle w:val="BodyText"/>
      </w:pPr>
      <w:r>
        <w:t xml:space="preserve">As we look forward to the future of dining in</w:t>
      </w:r>
    </w:p>
    <w:p>
      <w:pPr>
        <w:pStyle w:val="BodyText"/>
      </w:pPr>
      <w:r>
        <w:t xml:space="preserve">Belgium Brussels, let us celebrate the dedication and creativity of every</w:t>
      </w:r>
      <w:r>
        <w:t xml:space="preserve"> </w:t>
      </w:r>
      <w:r>
        <w:rPr>
          <w:bCs/>
          <w:b/>
        </w:rPr>
        <w:t xml:space="preserve">Chef</w:t>
      </w:r>
      <w:r>
        <w:t xml:space="preserve">. They are the artists, scientists, and storytellers who keep our tables full of flavor, meaning, and connection. Through their passion,</w:t>
      </w:r>
    </w:p>
    <w:p>
      <w:pPr>
        <w:pStyle w:val="BodyText"/>
      </w:pPr>
      <w:r>
        <w:t xml:space="preserve">Belgium Brussels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Belgium Brussels</dc:title>
  <dc:creator/>
  <dc:language>en</dc:language>
  <cp:keywords/>
  <dcterms:created xsi:type="dcterms:W3CDTF">2026-07-30T01:09:35Z</dcterms:created>
  <dcterms:modified xsi:type="dcterms:W3CDTF">2026-07-30T01:09:35Z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