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Tehran,</w:t>
      </w:r>
      <w:r>
        <w:t xml:space="preserve"> </w:t>
      </w:r>
      <w:r>
        <w:t xml:space="preserve">Iran</w:t>
      </w:r>
    </w:p>
    <w:bookmarkStart w:id="25" w:name="Xc5965a9679a5fbf6386803bb56af1b8ffe60426"/>
    <w:p>
      <w:pPr>
        <w:pStyle w:val="Heading1"/>
      </w:pPr>
      <w:r>
        <w:t xml:space="preserve">The Alchemist of Modernity: A Reflection on the Role of a Chemical Engineer in Tehran, Iran</w:t>
      </w:r>
    </w:p>
    <w:p>
      <w:pPr>
        <w:pStyle w:val="FirstParagraph"/>
      </w:pPr>
      <w:r>
        <w:rPr>
          <w:bCs/>
          <w:b/>
        </w:rPr>
        <w:t xml:space="preserve">Date:</w:t>
      </w:r>
      <w:r>
        <w:t xml:space="preserve"> </w:t>
      </w:r>
      <w:r>
        <w:t xml:space="preserve">October 2023</w:t>
      </w:r>
      <w:r>
        <w:br/>
      </w:r>
      <w:r>
        <w:rPr>
          <w:bCs/>
          <w:b/>
        </w:rPr>
        <w:t xml:space="preserve">Title:</w:t>
      </w:r>
      <w:r>
        <w:t xml:space="preserve">A Reflection Paper on the Technical, Economic, and Social Dimensions of Chemical Engineering within Iran's Capital</w:t>
      </w:r>
    </w:p>
    <w:bookmarkStart w:id="20" w:name="X29b0072bc599929a43c289f065b4039749aa9f5"/>
    <w:p>
      <w:pPr>
        <w:pStyle w:val="Heading2"/>
      </w:pPr>
      <w:r>
        <w:t xml:space="preserve">The Intersection of Tradition and Innovation in Tehran</w:t>
      </w:r>
    </w:p>
    <w:p>
      <w:pPr>
        <w:pStyle w:val="FirstParagraph"/>
      </w:pPr>
      <w:r>
        <w:t xml:space="preserve">To reflect upon the profession of a Chemical Engineer within the specific context of Tehran, Iran is to examine a complex narrative where ancient craftsmanship meets high-stakes industrial innovation. Tehran is not merely a geographic location; it is the pulsating heart of Iran's economy, culture, and scientific ambition. As one walks through its bustling districts—from the modernist avenues of Elahieh to the historic depths around Grand Bazaar—the invisible thread connecting this diverse metropolis is often chemistry itself. The water we drink, the energy that powers our vehicles and homes, and even the textiles that adorn our streets are products of chemical processes. Therefore, understanding a Chemical Engineer's role in Tehran requires an appreciation for how they bridge the gap between theoretical science and tangible daily life.</w:t>
      </w:r>
    </w:p>
    <w:bookmarkEnd w:id="20"/>
    <w:bookmarkStart w:id="21" w:name="X9f41b7ceff5064a286305dd55cac68043ecec72"/>
    <w:p>
      <w:pPr>
        <w:pStyle w:val="Heading2"/>
      </w:pPr>
      <w:r>
        <w:t xml:space="preserve">Strategic Resource Management: The Petrochemical Powerhouse</w:t>
      </w:r>
    </w:p>
    <w:p>
      <w:pPr>
        <w:pStyle w:val="FirstParagraph"/>
      </w:pPr>
      <w:r>
        <w:t xml:space="preserve">Iran possesses one of the largest reserves of oil and natural gas in the world, and this geological reality defines much of its engineering landscape. In Tehran, which serves as the administrative and corporate hub for many major petrochemical companies, Chemical Engineers play a pivotal role in maximizing resource extraction and processing efficiency. The reflection here must acknowledge that these engineers are not just technicians; they are stewards of national wealth.</w:t>
      </w:r>
    </w:p>
    <w:p>
      <w:pPr>
        <w:pStyle w:val="BodyText"/>
      </w:pPr>
      <w:r>
        <w:t xml:space="preserve">The challenges faced by Chemical Engineers in Tehran extend beyond simple production. They operate under unique economic pressures, often navigating complex international sanctions. This constraint has paradoxically fueled a surge in domestic innovation. Rather than relying solely on imported technology, Chemical Engineers in Tehran have been forced to reverse-engineer processes and develop indigenous technologies for refining crude oil and producing polymers, fertilizers, and synthetic fibers. Reflecting on this aspect reveals a workforce characterized by resilience (*maziyat-e ghavati*). The modern Chemical Engineer in Iran is often more multidisciplinary than their counterparts in sanction-free zones because they must adapt limited resources into optimal solutions.</w:t>
      </w:r>
    </w:p>
    <w:bookmarkEnd w:id="21"/>
    <w:bookmarkStart w:id="22" w:name="X15e2c76b2907f4be83d12cbb941d78958a5836e"/>
    <w:p>
      <w:pPr>
        <w:pStyle w:val="Heading2"/>
      </w:pPr>
      <w:r>
        <w:t xml:space="preserve">Environmental Stewardship and Urban Survival</w:t>
      </w:r>
    </w:p>
    <w:p>
      <w:pPr>
        <w:pStyle w:val="FirstParagraph"/>
      </w:pPr>
      <w:r>
        <w:t xml:space="preserve">A critical reflection on the profession in Tehran cannot ignore the environmental context. Like many megacities, Tehran faces significant challenges regarding air quality and water scarcity. The geographical bowl-like shape of the city traps pollutants, making it one of Asia's most polluted capitals. Here, the role of the Chemical Engineer shifts from purely economic to existential.</w:t>
      </w:r>
    </w:p>
    <w:p>
      <w:pPr>
        <w:pStyle w:val="BodyText"/>
      </w:pPr>
      <w:r>
        <w:t xml:space="preserve">Chemical Engineers in Tehran are on the front lines of environmental protection technology development. This includes designing systems for sulfur capture in refineries located on the city's periphery, developing advanced filtration systems for industrial wastewater, and creating materials that can reduce urban heat islands. The reflection turns deeply ethical here: a Chemical Engineer in Tehran is tasked with protecting public health through molecular manipulation. They design catalysts that clean exhaust gases from vehicles and factories. They develop green chemistry alternatives to reduce toxic emissions from the sprawling industrial zones surrounding the capital. In this context, engineering is not just about yield; it is about survival and sustainability.</w:t>
      </w:r>
    </w:p>
    <w:bookmarkEnd w:id="22"/>
    <w:bookmarkStart w:id="23" w:name="X4b9d306e0f92da0d3a2e9c982b2d6b00225c379"/>
    <w:p>
      <w:pPr>
        <w:pStyle w:val="Heading2"/>
      </w:pPr>
      <w:r>
        <w:t xml:space="preserve">The Human Capital: Education and Social Status</w:t>
      </w:r>
    </w:p>
    <w:p>
      <w:pPr>
        <w:pStyle w:val="FirstParagraph"/>
      </w:pPr>
      <w:r>
        <w:t xml:space="preserve">Socially, the position of a Chemical Engineer in Iran commands considerable respect. The culture places immense value on higher education (*danesh*), particularly in STEM (Science, Technology, Engineering, Mathematics) fields. For many students in Tehran's competitive high schools, engineering is the premier career path. Universities such as Sharif University of Technology and Amirkabir University of Technology are renowned globally for their rigorous chemical engineering curricula.</w:t>
      </w:r>
    </w:p>
    <w:p>
      <w:pPr>
        <w:pStyle w:val="BodyText"/>
      </w:pPr>
      <w:r>
        <w:t xml:space="preserve">This academic prestige means that Chemical Engineers in Tehran often assume leadership roles not just within factories, but in policy-making and industrial consulting. They are seen as intellectual elites capable of solving complex systemic problems. However, this high expectation also carries a burden. The reflection must note the pressure these professionals face to contribute to national development goals while maintaining international standards of safety and quality.</w:t>
      </w:r>
    </w:p>
    <w:bookmarkEnd w:id="23"/>
    <w:bookmarkStart w:id="24" w:name="conclusion-a-profession-in-evolution"/>
    <w:p>
      <w:pPr>
        <w:pStyle w:val="Heading2"/>
      </w:pPr>
      <w:r>
        <w:t xml:space="preserve">Conclusion: A Profession in Evolution</w:t>
      </w:r>
    </w:p>
    <w:p>
      <w:pPr>
        <w:pStyle w:val="FirstParagraph"/>
      </w:pPr>
      <w:r>
        <w:t xml:space="preserve">In conclusion, reflecting on the identity of a Chemical Engineer in Tehran reveals a multifaceted professional archetype. They are innovators adapting to economic isolation, environmental guardians fighting for clean air, and cultural symbols of intellectual achievement. The city of Tehran acts as both a backdrop and an active participant in their work. The heat of the furnaces, the hum of the control rooms, and the quiet determination to solve local problems with global competence define this profession.</w:t>
      </w:r>
    </w:p>
    <w:p>
      <w:pPr>
        <w:pStyle w:val="BodyText"/>
      </w:pPr>
      <w:r>
        <w:t xml:space="preserve">As Iran moves forward, perhaps toward a more integrated global economy or continuing its path of self-reliance, the Chemical Engineer will remain central. They are the architects of materials that build infrastructure and chemicals that sustain agriculture. In Tehran, where history meets modernity every day, the Chemical Engineer serves as a crucial link—transforming raw potential into refined progress. Their story is one of technical excellence under pressure, proving that even in challenging environments, human ingenuity through science can forge a path toward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Chemical Engineer in Tehran, Iran</dc:title>
  <dc:creator/>
  <dc:language>en</dc:language>
  <cp:keywords/>
  <dcterms:created xsi:type="dcterms:W3CDTF">2026-07-29T10:13:21Z</dcterms:created>
  <dcterms:modified xsi:type="dcterms:W3CDTF">2026-07-29T10:13:21Z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