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f10120cd3c9f7ffe3bc74c667b29fe5a6857630"/>
    <w:p>
      <w:pPr>
        <w:pStyle w:val="Heading1"/>
      </w:pPr>
      <w:r>
        <w:t xml:space="preserve">A Reflection on the Profession of Chemical Engineering</w:t>
      </w:r>
    </w:p>
    <w:bookmarkStart w:id="20" w:name="X5763a05db4ad5c73aaaa5127f3a18c9233617c7"/>
    <w:p>
      <w:pPr>
        <w:pStyle w:val="Heading3"/>
      </w:pPr>
      <w:r>
        <w:t xml:space="preserve">Perspective and Professional Identity in New Zealand, Auckland</w:t>
      </w:r>
    </w:p>
    <w:p>
      <w:pPr>
        <w:pStyle w:val="FirstParagraph"/>
      </w:pPr>
      <w:r>
        <w:t xml:space="preserve">The journey into the profession of a</w:t>
      </w:r>
      <w:r>
        <w:t xml:space="preserve"> </w:t>
      </w:r>
      <w:r>
        <w:rPr>
          <w:bCs/>
          <w:b/>
        </w:rPr>
        <w:t xml:space="preserve">Chemical Engineer</w:t>
      </w:r>
      <w:r>
        <w:t xml:space="preserve"> </w:t>
      </w:r>
      <w:r>
        <w:t xml:space="preserve">is not merely an accumulation of technical knowledge regarding thermodynamics, fluid mechanics, and reaction kinetics. It is a profound intellectual and ethical evolution that shapes one’s understanding of how human needs intersect with natural systems. As I reflect on this discipline within the specific context of</w:t>
      </w:r>
      <w:r>
        <w:t xml:space="preserve"> </w:t>
      </w:r>
      <w:r>
        <w:rPr>
          <w:bCs/>
          <w:b/>
        </w:rPr>
        <w:t xml:space="preserve">New Zealand Auckland</w:t>
      </w:r>
      <w:r>
        <w:t xml:space="preserve">, I find myself considering the unique responsibilities we bear as stewards of both industrial efficiency and environmental integrity. The landscape of Auckland, with its vibrant urban density sitting precariously alongside fragile marine ecosystems, serves as a powerful backdrop for understanding the critical role chemical engineers play in sustainable development.</w:t>
      </w:r>
    </w:p>
    <w:p>
      <w:pPr>
        <w:pStyle w:val="BodyText"/>
      </w:pPr>
      <w:r>
        <w:t xml:space="preserve">At its core, chemical engineering is about transformation. It is the art and science of converting raw materials into useful products while managing energy and mass effectively. However, my reflection reveals that this definition is incomplete without acknowledging the social and environmental dimensions of our work. In</w:t>
      </w:r>
      <w:r>
        <w:t xml:space="preserve"> </w:t>
      </w:r>
      <w:r>
        <w:rPr>
          <w:bCs/>
          <w:b/>
        </w:rPr>
        <w:t xml:space="preserve">New Zealand Auckland</w:t>
      </w:r>
      <w:r>
        <w:t xml:space="preserve">, where the population is growing rapidly yet where there remains a deep cultural reverence for the land (whenua) and water (wai), the mandate for chemical engineers has shifted. We are no longer just tasked with maximizing output; we are required to design systems that minimize waste, reduce carbon footprints, and respect indigenous values of kaitiakitanga, or guardianship of nature.</w:t>
      </w:r>
    </w:p>
    <w:p>
      <w:pPr>
        <w:pStyle w:val="BodyText"/>
      </w:pPr>
      <w:r>
        <w:t xml:space="preserve">One significant aspect of this reflection involves the concept of sustainability.</w:t>
      </w:r>
      <w:r>
        <w:t xml:space="preserve"> </w:t>
      </w:r>
      <w:r>
        <w:rPr>
          <w:bCs/>
          <w:b/>
        </w:rPr>
        <w:t xml:space="preserve">Auckland</w:t>
      </w:r>
      <w:r>
        <w:t xml:space="preserve">, as the largest city in New Zealand, faces unique challenges related to resource management. The demand for water quality assurance in a region reliant on multiple water supplies necessitates advanced filtration and treatment technologies. As a chemical engineer, I realize that my expertise extends beyond factory walls into public health infrastructure. Designing efficient wastewater treatment plants or developing novel methods for removing microplastics from the Waitematā Harbour are not just technical exercises; they are civic duties. The complexity of Auckland’s geology and climate means that standard engineering solutions often require bespoke adaptation, demanding a level of creativity and problem-solving that defines the best of our profession.</w:t>
      </w:r>
    </w:p>
    <w:p>
      <w:pPr>
        <w:pStyle w:val="BodyText"/>
      </w:pPr>
      <w:r>
        <w:t xml:space="preserve">Furthermore, the economic landscape of</w:t>
      </w:r>
      <w:r>
        <w:t xml:space="preserve"> </w:t>
      </w:r>
      <w:r>
        <w:rPr>
          <w:bCs/>
          <w:b/>
        </w:rPr>
        <w:t xml:space="preserve">New Zealand</w:t>
      </w:r>
      <w:r>
        <w:t xml:space="preserve"> </w:t>
      </w:r>
      <w:r>
        <w:t xml:space="preserve">offers another layer to this reflection. New Zealand’s economy is heavily reliant on primary industries such as agriculture, forestry, and seafood processing. These sectors are undergoing a massive transition towards biotechnology and value-added manufacturing. A</w:t>
      </w:r>
      <w:r>
        <w:t xml:space="preserve"> </w:t>
      </w:r>
      <w:r>
        <w:rPr>
          <w:bCs/>
          <w:b/>
        </w:rPr>
        <w:t xml:space="preserve">Chemical Engineer</w:t>
      </w:r>
      <w:r>
        <w:t xml:space="preserve"> </w:t>
      </w:r>
      <w:r>
        <w:t xml:space="preserve">working in this context is at the forefront of innovation, helping to transform raw agricultural produce into high-value pharmaceuticals, biomaterials, or renewable fuels. This role is pivotal in moving the nation away from low-margin commodity exports toward a knowledge-based economy. Reflecting on this, I see my potential contribution not just as a technician but as an innovator who can bridge the gap between traditional industry and future technology.</w:t>
      </w:r>
    </w:p>
    <w:p>
      <w:pPr>
        <w:pStyle w:val="BodyText"/>
      </w:pPr>
      <w:r>
        <w:t xml:space="preserve">The cultural dimension of practicing engineering in</w:t>
      </w:r>
      <w:r>
        <w:t xml:space="preserve"> </w:t>
      </w:r>
      <w:r>
        <w:rPr>
          <w:bCs/>
          <w:b/>
        </w:rPr>
        <w:t xml:space="preserve">New Zealand Auckland</w:t>
      </w:r>
      <w:r>
        <w:t xml:space="preserve"> </w:t>
      </w:r>
      <w:r>
        <w:t xml:space="preserve">cannot be overstated. The principles of Te Tiriti o Waitangi (the Treaty of Waitangi) imply a partnership with Māori communities. For a</w:t>
      </w:r>
      <w:r>
        <w:t xml:space="preserve"> </w:t>
      </w:r>
      <w:r>
        <w:rPr>
          <w:bCs/>
          <w:b/>
        </w:rPr>
        <w:t xml:space="preserve">Chemical Engineer</w:t>
      </w:r>
      <w:r>
        <w:t xml:space="preserve">, this means engaging with iwi (tribes) to ensure that industrial projects do not harm taonga (treasures) such as waterways and ancestral lands. It requires humility, active listening, and a willingness to integrate mātauranga Māori (Māori knowledge) with western scientific principles. This dual perspective enriches engineering outcomes, fostering solutions that are culturally safe and environmentally robust. I realize that technical competence alone is insufficient; cultural competency is now a critical component of professional practice.</w:t>
      </w:r>
    </w:p>
    <w:p>
      <w:pPr>
        <w:pStyle w:val="BodyText"/>
      </w:pPr>
      <w:r>
        <w:t xml:space="preserve">Technological advancement also plays a central role in my reflection. The rapid pace of digitalization, or Industry 4.0, is reshaping how chemical processes are monitored and optimized. In</w:t>
      </w:r>
      <w:r>
        <w:t xml:space="preserve"> </w:t>
      </w:r>
      <w:r>
        <w:rPr>
          <w:bCs/>
          <w:b/>
        </w:rPr>
        <w:t xml:space="preserve">Auckland</w:t>
      </w:r>
      <w:r>
        <w:t xml:space="preserve">, tech hubs are emerging that collaborate with traditional engineering firms to implement AI-driven process control and predictive maintenance. This integration allows for greater energy efficiency and safety compliance. Reflecting on this trend, I recognize the necessity of continuous learning. The engineer of today must be as comfortable with data analytics as they are with pipe sizing codes. The hybrid nature of modern chemical engineering demands a multidisciplinary mindset.</w:t>
      </w:r>
    </w:p>
    <w:p>
      <w:pPr>
        <w:pStyle w:val="BodyText"/>
      </w:pPr>
      <w:r>
        <w:t xml:space="preserve">Additionally, the environmental urgency driving global climate action is deeply felt in</w:t>
      </w:r>
      <w:r>
        <w:t xml:space="preserve"> </w:t>
      </w:r>
      <w:r>
        <w:rPr>
          <w:bCs/>
          <w:b/>
        </w:rPr>
        <w:t xml:space="preserve">New Zealand</w:t>
      </w:r>
      <w:r>
        <w:t xml:space="preserve">. With its vulnerability to climate change impacts such as rising sea levels and extreme weather events, New Zealand has committed to ambitious carbon reduction targets. Chemical engineers are essential in decarbonizing heavy industry. Whether it is designing carbon capture units for existing plants or developing green hydrogen production facilities, our work directly influences the nation’s ability to meet these goals. This responsibility weighs heavily but also inspires me. It transforms the abstract concept of "sustainability" into tangible engineering projects that protect our future.</w:t>
      </w:r>
    </w:p>
    <w:p>
      <w:pPr>
        <w:pStyle w:val="BodyText"/>
      </w:pPr>
      <w:r>
        <w:t xml:space="preserve">In conclusion, reflecting on my identity as a</w:t>
      </w:r>
      <w:r>
        <w:t xml:space="preserve"> </w:t>
      </w:r>
      <w:r>
        <w:rPr>
          <w:bCs/>
          <w:b/>
        </w:rPr>
        <w:t xml:space="preserve">Chemical Engineer</w:t>
      </w:r>
      <w:r>
        <w:t xml:space="preserve"> </w:t>
      </w:r>
      <w:r>
        <w:t xml:space="preserve">within</w:t>
      </w:r>
      <w:r>
        <w:t xml:space="preserve"> </w:t>
      </w:r>
      <w:r>
        <w:rPr>
          <w:bCs/>
          <w:b/>
        </w:rPr>
        <w:t xml:space="preserve">New Zealand Auckland</w:t>
      </w:r>
      <w:r>
        <w:t xml:space="preserve"> </w:t>
      </w:r>
      <w:r>
        <w:t xml:space="preserve">reveals a multifaceted role that transcends traditional boundaries. I am an innovator driving economic value through sustainable technologies, a partner to communities upholding cultural and environmental guardianship, and a student of continuous technological change. The specific context of Auckland—with its unique blend of urban sophistication, natural beauty, and cultural depth—challenges me to think critically about the impact of engineering on society. It is not enough to simply solve problems; I must solve them in a way that honors the environment and respects the people who inhabit this space. This reflection solidifies my commitment to practicing chemical engineering with integrity, creativity, and a profound sense of responsibility toward both present and future generations.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2026-07-29T19:51:48Z</dcterms:created>
  <dcterms:modified xsi:type="dcterms:W3CDTF">2026-07-29T19:51:48Z</dcterms:modified>
</cp:coreProperties>
</file>

<file path=docProps/custom.xml><?xml version="1.0" encoding="utf-8"?>
<Properties xmlns="http://schemas.openxmlformats.org/officeDocument/2006/custom-properties" xmlns:vt="http://schemas.openxmlformats.org/officeDocument/2006/docPropsVTypes"/>
</file>