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ee7d984c1122e0253ca284cad0dc0588cef1b71"/>
    <w:p>
      <w:pPr>
        <w:pStyle w:val="Heading1"/>
      </w:pPr>
      <w:r>
        <w:t xml:space="preserve">A Professional Reflection on Chemical Engineering in United Kingdom Manchester</w:t>
      </w:r>
    </w:p>
    <w:p>
      <w:pPr>
        <w:pStyle w:val="FirstParagraph"/>
      </w:pPr>
      <w:r>
        <w:t xml:space="preserve">The journey of understanding my role as a Chemical Engineer is not merely an academic exercise; it is a profound professional and personal evolution. Nowhere is this evolution more palpable, complex, and rewarding than within the industrial landscape of</w:t>
      </w:r>
      <w:r>
        <w:t xml:space="preserve"> </w:t>
      </w:r>
      <w:r>
        <w:rPr>
          <w:bCs/>
          <w:b/>
        </w:rPr>
        <w:t xml:space="preserve">United Kingdom Manchester</w:t>
      </w:r>
      <w:r>
        <w:t xml:space="preserve">. This city, with its rich industrial heritage and rapid transition toward digital innovation and sustainability, provides a unique crucible for refining one’s engineering philosophy. As I reflect on my tenure in this vibrant hub of Northwest England, it becomes evident that being a Chemical Engineer is no longer just about thermodynamics and fluid mechanics; it is about stewardship, adaptation, and societal impact.</w:t>
      </w:r>
    </w:p>
    <w:bookmarkStart w:id="20" w:name="X229668ded6dbcc0d68e0d037ef8ba902de12a1b"/>
    <w:p>
      <w:pPr>
        <w:pStyle w:val="Heading2"/>
      </w:pPr>
      <w:r>
        <w:t xml:space="preserve">The Historical Context: From Cotton to Chemistry</w:t>
      </w:r>
    </w:p>
    <w:p>
      <w:pPr>
        <w:pStyle w:val="FirstParagraph"/>
      </w:pPr>
      <w:r>
        <w:t xml:space="preserve">To understand the weight of the title</w:t>
      </w:r>
      <w:r>
        <w:t xml:space="preserve"> </w:t>
      </w:r>
      <w:r>
        <w:rPr>
          <w:bCs/>
          <w:b/>
        </w:rPr>
        <w:t xml:space="preserve">Chemical Engineer</w:t>
      </w:r>
      <w:r>
        <w:t xml:space="preserve"> </w:t>
      </w:r>
      <w:r>
        <w:t xml:space="preserve">in this region, one must first acknowledge Manchester’s history as "Cottonopolis." The city was once the heartbeat of the global textile industry, a domain that relied heavily on early chemical processes for dyeing and bleaching. Today, while cotton has been replaced by more complex molecular structures, the spirit of industrial problem-solving remains intact. However, the modern</w:t>
      </w:r>
      <w:r>
        <w:t xml:space="preserve"> </w:t>
      </w:r>
      <w:r>
        <w:rPr>
          <w:bCs/>
          <w:b/>
        </w:rPr>
        <w:t xml:space="preserve">Chemical Engineer</w:t>
      </w:r>
      <w:r>
        <w:t xml:space="preserve"> </w:t>
      </w:r>
      <w:r>
        <w:t xml:space="preserve">faces a vastly different challenge than their Victorian predecessors. We are no longer merely optimizing yield for textiles; we are tasked with decarbonizing energy grids, creating sustainable materials from biological feedstocks, and managing waste streams in highly regulated environments.</w:t>
      </w:r>
    </w:p>
    <w:p>
      <w:pPr>
        <w:pStyle w:val="BodyText"/>
      </w:pPr>
      <w:r>
        <w:t xml:space="preserve">In</w:t>
      </w:r>
      <w:r>
        <w:t xml:space="preserve"> </w:t>
      </w:r>
      <w:r>
        <w:rPr>
          <w:bCs/>
          <w:b/>
        </w:rPr>
        <w:t xml:space="preserve">United Kingdom Manchester</w:t>
      </w:r>
      <w:r>
        <w:t xml:space="preserve">, this historical legacy serves as a reminder of the transformative power of engineering. The infrastructure that defines our city today is the result of generations of engineers who understood that chemical processes could drive economic growth. Yet, my reflection reveals a shift in priority: where past engineers focused on efficiency and volume, modern practitioners must balance efficiency with environmental integrity and social responsibility.</w:t>
      </w:r>
    </w:p>
    <w:bookmarkEnd w:id="20"/>
    <w:bookmarkStart w:id="21" w:name="the-transition-to-sustainability"/>
    <w:p>
      <w:pPr>
        <w:pStyle w:val="Heading2"/>
      </w:pPr>
      <w:r>
        <w:t xml:space="preserve">The Transition to Sustainability</w:t>
      </w:r>
    </w:p>
    <w:p>
      <w:pPr>
        <w:pStyle w:val="FirstParagraph"/>
      </w:pPr>
      <w:r>
        <w:t xml:space="preserve">A central theme in my recent professional reflections is the imperative of sustainability. In</w:t>
      </w:r>
      <w:r>
        <w:t xml:space="preserve"> </w:t>
      </w:r>
      <w:r>
        <w:rPr>
          <w:bCs/>
          <w:b/>
        </w:rPr>
        <w:t xml:space="preserve">United Kingdom Manchester</w:t>
      </w:r>
      <w:r>
        <w:t xml:space="preserve">, this is not a theoretical concept but a tangible operational constraint and opportunity. The city hosts numerous research hubs, including those at the University of Manchester and various innovation centers, which are pioneering work in green hydrogen, carbon capture utilization and storage (CCUS), and circular economy principles.</w:t>
      </w:r>
    </w:p>
    <w:p>
      <w:pPr>
        <w:pStyle w:val="BodyText"/>
      </w:pPr>
      <w:r>
        <w:t xml:space="preserve">As a</w:t>
      </w:r>
      <w:r>
        <w:t xml:space="preserve"> </w:t>
      </w:r>
      <w:r>
        <w:rPr>
          <w:bCs/>
          <w:b/>
        </w:rPr>
        <w:t xml:space="preserve">Chemical Engineer</w:t>
      </w:r>
      <w:r>
        <w:t xml:space="preserve">, I find myself constantly re-evaluating traditional process design methodologies. The old adage of "take-make-dispose" is being replaced by closed-loop systems where waste from one process becomes the feedstock for another. This requires a deeper understanding of material flows and lifecycle analysis than previously necessary. For instance, working on projects involving bio-refineries has taught me that chemical engineering is fundamentally about transformation—turning raw potential into usable energy while minimizing entropy and environmental harm. The pressure to meet the</w:t>
      </w:r>
      <w:r>
        <w:t xml:space="preserve"> </w:t>
      </w:r>
      <w:r>
        <w:rPr>
          <w:bCs/>
          <w:b/>
        </w:rPr>
        <w:t xml:space="preserve">United Kingdom Manchester</w:t>
      </w:r>
      <w:r>
        <w:t xml:space="preserve">’s ambitious net-zero targets has forced me to become more versatile, integrating data science and machine learning with traditional process simulation tools to predict and mitigate environmental impacts before they occur.</w:t>
      </w:r>
    </w:p>
    <w:bookmarkEnd w:id="21"/>
    <w:bookmarkStart w:id="22" w:name="X5dcda068bdf8f350792f71c8624256c5e840a3d"/>
    <w:p>
      <w:pPr>
        <w:pStyle w:val="Heading2"/>
      </w:pPr>
      <w:r>
        <w:t xml:space="preserve">The Human Element: Collaboration and Communication</w:t>
      </w:r>
    </w:p>
    <w:p>
      <w:pPr>
        <w:pStyle w:val="FirstParagraph"/>
      </w:pPr>
      <w:r>
        <w:t xml:space="preserve">Beyond the technical calculations, my reflection highlights the critical importance of soft skills. In</w:t>
      </w:r>
      <w:r>
        <w:t xml:space="preserve"> </w:t>
      </w:r>
      <w:r>
        <w:rPr>
          <w:bCs/>
          <w:b/>
        </w:rPr>
        <w:t xml:space="preserve">United Kingdom Manchester</w:t>
      </w:r>
      <w:r>
        <w:t xml:space="preserve">, industrial projects are increasingly interdisciplinary. A</w:t>
      </w:r>
      <w:r>
        <w:t xml:space="preserve"> </w:t>
      </w:r>
      <w:r>
        <w:rPr>
          <w:bCs/>
          <w:b/>
        </w:rPr>
        <w:t xml:space="preserve">Chemical Engineer</w:t>
      </w:r>
      <w:r>
        <w:t xml:space="preserve"> </w:t>
      </w:r>
      <w:r>
        <w:t xml:space="preserve">rarely works in isolation; we collaborate with data scientists, policy makers, economists, and community stakeholders. The complexity of modern chemical plants means that safety is not just a technical checklist but a cultural outcome.</w:t>
      </w:r>
    </w:p>
    <w:p>
      <w:pPr>
        <w:pStyle w:val="BodyText"/>
      </w:pPr>
      <w:r>
        <w:t xml:space="preserve">I have learned that effective communication is as vital as accurate mass balances. Translating complex chemical risks into language understandable to non-engineers has become a core competency. In</w:t>
      </w:r>
      <w:r>
        <w:t xml:space="preserve"> </w:t>
      </w:r>
      <w:r>
        <w:rPr>
          <w:bCs/>
          <w:b/>
        </w:rPr>
        <w:t xml:space="preserve">United Kingdom Manchester</w:t>
      </w:r>
      <w:r>
        <w:t xml:space="preserve">, where public engagement with industrial sites is high, the ability to articulate how our engineering decisions protect local communities and the environment is paramount. This has reshaped my professional identity from a solitary calculator of pressures and temperatures to a collaborative leader who bridges the gap between technical possibility and social acceptance.</w:t>
      </w:r>
    </w:p>
    <w:bookmarkEnd w:id="22"/>
    <w:bookmarkStart w:id="23" w:name="X9afa69c142d9859e47de0ea971342007d7a010a"/>
    <w:p>
      <w:pPr>
        <w:pStyle w:val="Heading2"/>
      </w:pPr>
      <w:r>
        <w:t xml:space="preserve">Innovation in an Urban Industrial Setting</w:t>
      </w:r>
    </w:p>
    <w:p>
      <w:pPr>
        <w:pStyle w:val="FirstParagraph"/>
      </w:pPr>
      <w:r>
        <w:t xml:space="preserve">The urban nature of many chemical engineering projects in</w:t>
      </w:r>
      <w:r>
        <w:t xml:space="preserve"> </w:t>
      </w:r>
      <w:r>
        <w:rPr>
          <w:bCs/>
          <w:b/>
        </w:rPr>
        <w:t xml:space="preserve">United Kingdom Manchester</w:t>
      </w:r>
      <w:r>
        <w:t xml:space="preserve"> </w:t>
      </w:r>
      <w:r>
        <w:t xml:space="preserve">adds another layer of complexity. Unlike remote industrial parks, our facilities are often embedded within or near densely populated areas. This proximity demands rigorous safety standards and a heightened sensitivity to noise, odor, and visual impact. As a</w:t>
      </w:r>
      <w:r>
        <w:t xml:space="preserve"> </w:t>
      </w:r>
      <w:r>
        <w:rPr>
          <w:bCs/>
          <w:b/>
        </w:rPr>
        <w:t xml:space="preserve">Chemical Engineer</w:t>
      </w:r>
      <w:r>
        <w:t xml:space="preserve">, I must design processes that are not only efficient but also harmonious with the urban fabric.</w:t>
      </w:r>
    </w:p>
    <w:p>
      <w:pPr>
        <w:pStyle w:val="BodyText"/>
      </w:pPr>
      <w:r>
        <w:t xml:space="preserve">This has led to an increased focus on modularization and digital twins. By creating virtual replicas of physical plants, we can simulate operations in real-time, allowing for predictive maintenance and immediate response to anomalies. This technological integration is a hallmark of the modern</w:t>
      </w:r>
      <w:r>
        <w:t xml:space="preserve"> </w:t>
      </w:r>
      <w:r>
        <w:rPr>
          <w:bCs/>
          <w:b/>
        </w:rPr>
        <w:t xml:space="preserve">Chemical Engineer</w:t>
      </w:r>
      <w:r>
        <w:t xml:space="preserve"> </w:t>
      </w:r>
      <w:r>
        <w:t xml:space="preserve">in</w:t>
      </w:r>
      <w:r>
        <w:t xml:space="preserve"> </w:t>
      </w:r>
      <w:r>
        <w:rPr>
          <w:bCs/>
          <w:b/>
        </w:rPr>
        <w:t xml:space="preserve">United Kingdom Manchester</w:t>
      </w:r>
      <w:r>
        <w:t xml:space="preserve">. It allows us to optimize processes with minimal disruption and maximum safety, ensuring that industrial progress does not come at the cost of urban livability.</w:t>
      </w:r>
    </w:p>
    <w:bookmarkEnd w:id="23"/>
    <w:bookmarkStart w:id="24" w:name="X6adbe218a7f329c48c851e8936095f9e6922da9"/>
    <w:p>
      <w:pPr>
        <w:pStyle w:val="Heading2"/>
      </w:pPr>
      <w:r>
        <w:t xml:space="preserve">The Future: Adaptation and Lifelong Learning</w:t>
      </w:r>
    </w:p>
    <w:p>
      <w:pPr>
        <w:pStyle w:val="FirstParagraph"/>
      </w:pPr>
      <w:r>
        <w:t xml:space="preserve">Looking forward, my reflection suggests that the role of the</w:t>
      </w:r>
      <w:r>
        <w:t xml:space="preserve"> </w:t>
      </w:r>
      <w:r>
        <w:rPr>
          <w:bCs/>
          <w:b/>
        </w:rPr>
        <w:t xml:space="preserve">Chemical Engineer</w:t>
      </w:r>
      <w:r>
        <w:t xml:space="preserve"> </w:t>
      </w:r>
      <w:r>
        <w:t xml:space="preserve">will continue to expand. The lines between chemical engineering, biology, and computer science are blurring. In</w:t>
      </w:r>
      <w:r>
        <w:t xml:space="preserve"> </w:t>
      </w:r>
      <w:r>
        <w:rPr>
          <w:bCs/>
          <w:b/>
        </w:rPr>
        <w:t xml:space="preserve">United Kingdom Manchester</w:t>
      </w:r>
      <w:r>
        <w:t xml:space="preserve">, we are seeing the rise of bioprocess engineering and pharmaceutical manufacturing as key growth sectors. This diversification requires a mindset of lifelong learning. One cannot rely on university knowledge alone; continuous education in regulatory changes, emerging technologies, and global supply chain dynamics is essential.</w:t>
      </w:r>
    </w:p>
    <w:p>
      <w:pPr>
        <w:pStyle w:val="BodyText"/>
      </w:pPr>
      <w:r>
        <w:t xml:space="preserve">The ethical dimension of our work has also come to the fore. We must ask not only if a process</w:t>
      </w:r>
      <w:r>
        <w:t xml:space="preserve"> </w:t>
      </w:r>
      <w:r>
        <w:rPr>
          <w:iCs/>
          <w:i/>
        </w:rPr>
        <w:t xml:space="preserve">can</w:t>
      </w:r>
      <w:r>
        <w:t xml:space="preserve"> </w:t>
      </w:r>
      <w:r>
        <w:t xml:space="preserve">be done technically, but</w:t>
      </w:r>
      <w:r>
        <w:t xml:space="preserve"> </w:t>
      </w:r>
      <w:r>
        <w:rPr>
          <w:iCs/>
          <w:i/>
        </w:rPr>
        <w:t xml:space="preserve">should</w:t>
      </w:r>
      <w:r>
        <w:t xml:space="preserve"> </w:t>
      </w:r>
      <w:r>
        <w:t xml:space="preserve">it be done ethically? The availability of resources in</w:t>
      </w:r>
      <w:r>
        <w:t xml:space="preserve"> </w:t>
      </w:r>
      <w:r>
        <w:rPr>
          <w:bCs/>
          <w:b/>
        </w:rPr>
        <w:t xml:space="preserve">United Kingdom Manchester</w:t>
      </w:r>
      <w:r>
        <w:t xml:space="preserve">, including access to cutting-edge research and diverse talent pools, empowers us to answer these questions with nuance. We are the stewards of industrial chemistry, responsible for ensuring that our innovations contribute positively to society.</w:t>
      </w:r>
    </w:p>
    <w:bookmarkEnd w:id="24"/>
    <w:bookmarkStart w:id="25" w:name="conclusion"/>
    <w:p>
      <w:pPr>
        <w:pStyle w:val="Heading2"/>
      </w:pPr>
      <w:r>
        <w:t xml:space="preserve">Conclusion</w:t>
      </w:r>
    </w:p>
    <w:p>
      <w:pPr>
        <w:pStyle w:val="FirstParagraph"/>
      </w:pPr>
      <w:r>
        <w:t xml:space="preserve">In conclusion, my reflection as a</w:t>
      </w:r>
      <w:r>
        <w:t xml:space="preserve"> </w:t>
      </w:r>
      <w:r>
        <w:rPr>
          <w:bCs/>
          <w:b/>
        </w:rPr>
        <w:t xml:space="preserve">Chemical Engineer</w:t>
      </w:r>
      <w:r>
        <w:t xml:space="preserve"> </w:t>
      </w:r>
      <w:r>
        <w:t xml:space="preserve">in</w:t>
      </w:r>
      <w:r>
        <w:t xml:space="preserve"> </w:t>
      </w:r>
      <w:r>
        <w:rPr>
          <w:bCs/>
          <w:b/>
        </w:rPr>
        <w:t xml:space="preserve">United Kingdom Manchester</w:t>
      </w:r>
      <w:r>
        <w:rPr>
          <w:iCs/>
          <w:i/>
        </w:rPr>
        <w:t xml:space="preserve">s</w:t>
      </w:r>
      <w:r>
        <w:t xml:space="preserve"> </w:t>
      </w:r>
      <w:r>
        <w:t xml:space="preserve">a testament to the dynamic nature of our profession. We stand at the intersection of history and innovation, tradition and disruption. The challenges we face—climate change, resource scarcity, and urban integration—are formidable, but they are also opportunities for profound impact. By embracing sustainability, fostering collaboration, leveraging technology, and committing to ethical practice, we can ensure that chemical engineering remains a pillar of progress in this historic yet forward-looking city. The identity of the</w:t>
      </w:r>
      <w:r>
        <w:t xml:space="preserve"> </w:t>
      </w:r>
      <w:r>
        <w:rPr>
          <w:bCs/>
          <w:b/>
        </w:rPr>
        <w:t xml:space="preserve">Chemical Engineer</w:t>
      </w:r>
      <w:r>
        <w:t xml:space="preserve"> </w:t>
      </w:r>
      <w:r>
        <w:t xml:space="preserve">is no longer static; it is fluid, responsive, and deeply connected to the community and environment we serve in</w:t>
      </w:r>
      <w:r>
        <w:t xml:space="preserve"> </w:t>
      </w:r>
      <w:r>
        <w:rPr>
          <w:bCs/>
          <w:b/>
        </w:rPr>
        <w:t xml:space="preserve">United Kingdom Manchester</w:t>
      </w:r>
      <w:r>
        <w:t xml:space="preserve">. This reflection marks not just an assessment of past actions, but a commitment to future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a Chemical Engineer in United Kingdom Manchester</dc:title>
  <dc:creator/>
  <dc:language>en</dc:language>
  <cp:keywords/>
  <dcterms:created xsi:type="dcterms:W3CDTF">2026-07-29T23:09:27Z</dcterms:created>
  <dcterms:modified xsi:type="dcterms:W3CDTF">2026-07-29T23:09:27Z</dcterms:modified>
</cp:coreProperties>
</file>

<file path=docProps/custom.xml><?xml version="1.0" encoding="utf-8"?>
<Properties xmlns="http://schemas.openxmlformats.org/officeDocument/2006/custom-properties" xmlns:vt="http://schemas.openxmlformats.org/officeDocument/2006/docPropsVTypes"/>
</file>