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8e43e01f7c456ae91c740b4e248ee5800f2da0e"/>
    <w:p>
      <w:pPr>
        <w:pStyle w:val="Heading1"/>
      </w:pPr>
      <w:r>
        <w:t xml:space="preserve">Bridging Tradition and Innovation: A Reflection on the Chemical Engineer in Vietnam, Ho Chi Minh City</w:t>
      </w:r>
    </w:p>
    <w:p>
      <w:pPr>
        <w:pStyle w:val="FirstParagraph"/>
      </w:pPr>
      <w:r>
        <w:t xml:space="preserve">The intersection of industrial development, environmental stewardship, and urban rapidization creates a unique landscape for technical professionals. Within this complex matrix, the</w:t>
      </w:r>
      <w:r>
        <w:t xml:space="preserve"> </w:t>
      </w:r>
      <w:r>
        <w:t xml:space="preserve">Chemical Engineer</w:t>
      </w:r>
      <w:r>
        <w:t xml:space="preserve"> </w:t>
      </w:r>
      <w:r>
        <w:t xml:space="preserve">emerges not merely as a technician of processes but as an architect of sustainable modernity. Reflecting on the professional journey and societal impact of a Chemical Engineer in</w:t>
      </w:r>
      <w:r>
        <w:t xml:space="preserve"> </w:t>
      </w:r>
      <w:r>
        <w:t xml:space="preserve">Vietnam Ho Chi Minh City</w:t>
      </w:r>
      <w:r>
        <w:t xml:space="preserve"> </w:t>
      </w:r>
      <w:r>
        <w:t xml:space="preserve">reveals a narrative defined by rapid transformation, immense challenge, and profound opportunity. This reflection explores how the discipline serves as a critical lever for growth in one of Asia’s most dynamic economic hubs.</w:t>
      </w:r>
    </w:p>
    <w:p>
      <w:pPr>
        <w:pStyle w:val="BodyText"/>
      </w:pPr>
      <w:r>
        <w:t xml:space="preserve">Vietnam has experienced one of the most remarkable economic booms in recent history, and at the heart of this surge is Ho Chi Minh City. As the commercial capital and industrial engine of the nation,</w:t>
      </w:r>
      <w:r>
        <w:t xml:space="preserve"> </w:t>
      </w:r>
      <w:r>
        <w:t xml:space="preserve">Vietnam Ho Chi Minh City</w:t>
      </w:r>
      <w:r>
        <w:t xml:space="preserve"> </w:t>
      </w:r>
      <w:r>
        <w:t xml:space="preserve">attracts foreign direct investment at a pace that demands robust infrastructure and efficient production capabilities. It is here that the</w:t>
      </w:r>
      <w:r>
        <w:t xml:space="preserve"> </w:t>
      </w:r>
      <w:r>
        <w:t xml:space="preserve">Chemical Engineer</w:t>
      </w:r>
      <w:r>
        <w:t xml:space="preserve"> </w:t>
      </w:r>
      <w:r>
        <w:t xml:space="preserve">plays an indispensable role. The city’s manufacturing sectors—ranging from textiles and footwear to electronics assembly and food processing—rely heavily on chemical processes for treatment, synthesis, material improvement, and waste management. Without the expertise of chemical engineers to optimize these processes, the efficiency required to compete in the global market would be unattainable.</w:t>
      </w:r>
    </w:p>
    <w:p>
      <w:pPr>
        <w:pStyle w:val="BodyText"/>
      </w:pPr>
      <w:r>
        <w:t xml:space="preserve">However, this industrial expansion brings with it significant environmental pressures.</w:t>
      </w:r>
      <w:r>
        <w:t xml:space="preserve"> </w:t>
      </w:r>
      <w:r>
        <w:t xml:space="preserve">Vietnam Ho Chi Minh City</w:t>
      </w:r>
      <w:r>
        <w:t xml:space="preserve">, like many rapidly urbanizing metropolises, faces critical challenges regarding air quality, water pollution, and waste disposal. This is where the reflection on the role of the</w:t>
      </w:r>
      <w:r>
        <w:t xml:space="preserve"> </w:t>
      </w:r>
      <w:r>
        <w:t xml:space="preserve">Chemical Engineer</w:t>
      </w:r>
      <w:r>
        <w:t xml:space="preserve"> </w:t>
      </w:r>
      <w:r>
        <w:t xml:space="preserve">shifts from purely economic metrics to ethical and ecological responsibilities. The modern chemical engineer in this context must be a guardian of environmental integrity. In industries such as paper production, dyeing, and pharmaceuticals located in or near Ho Chi Minh City’s industrial zones (such as Tan Thuan Export Processing Zone or Saigon Hi-Tech Park), the application of green chemistry principles is no longer optional—it is regulatory and social necessity.</w:t>
      </w:r>
    </w:p>
    <w:p>
      <w:pPr>
        <w:pStyle w:val="BodyText"/>
      </w:pPr>
      <w:r>
        <w:t xml:space="preserve">I reflect on the specific technical challenges present in</w:t>
      </w:r>
      <w:r>
        <w:t xml:space="preserve"> </w:t>
      </w:r>
      <w:r>
        <w:t xml:space="preserve">Vietnam Ho Chi Minh City</w:t>
      </w:r>
      <w:r>
        <w:t xml:space="preserve">. The city’s geography, situated on the Mekong Delta region, makes it vulnerable to flooding and saltwater intrusion. Consequently, water treatment technologies are paramount. Chemical engineers are pivotal in designing desalination plants and wastewater treatment facilities that can handle the high organic load generated by both domestic populations and industrial effluents. By developing advanced filtration membranes or optimizing coagulation-flocculation processes, chemical engineers directly contribute to the safety of drinking water supplies and the health of local waterways like Saigon River. This specific environmental context demands that chemical engineering solutions be not only theoretically sound but also adaptable to local climatic and infrastructural realities.</w:t>
      </w:r>
    </w:p>
    <w:p>
      <w:pPr>
        <w:pStyle w:val="BodyText"/>
      </w:pPr>
      <w:r>
        <w:t xml:space="preserve">Furthermore, the energy transition presents another profound area for reflection. As</w:t>
      </w:r>
      <w:r>
        <w:t xml:space="preserve"> </w:t>
      </w:r>
      <w:r>
        <w:t xml:space="preserve">Vietnam Ho Chi Minh City</w:t>
      </w:r>
      <w:r>
        <w:t xml:space="preserve"> </w:t>
      </w:r>
      <w:r>
        <w:t xml:space="preserve">strives to meet its carbon reduction goals under international climate agreements, the energy sector is undergoing a transformation. Chemical engineers are at the forefront of developing biofuels from agricultural waste—a pertinent solution given Vietnam’s status as a major rice exporter. Additionally, they are involved in enhancing the efficiency of power plants and exploring hydrogen fuel technologies. In Ho Chi Minh City, where traffic congestion contributes significantly to smog, the shift towards cleaner energy sources and electric vehicle battery production chains offers new frontiers for chemical engineering innovation. The ability to scale laboratory research into industrial application is a core competency that defines this profession in the city.</w:t>
      </w:r>
    </w:p>
    <w:p>
      <w:pPr>
        <w:pStyle w:val="BodyText"/>
      </w:pPr>
      <w:r>
        <w:t xml:space="preserve">There is also a socio-economic dimension to consider. The presence of advanced chemical engineering practices in</w:t>
      </w:r>
      <w:r>
        <w:t xml:space="preserve"> </w:t>
      </w:r>
      <w:r>
        <w:t xml:space="preserve">Vietnam Ho Chi Minh City</w:t>
      </w:r>
      <w:r>
        <w:t xml:space="preserve"> </w:t>
      </w:r>
      <w:r>
        <w:t xml:space="preserve">drives education and upskilling. Universities and technical colleges within the city are increasingly emphasizing STEM (Science, Technology, Engineering, and Mathematics) education to meet industry demands. Reflecting on this, I recognize that the</w:t>
      </w:r>
      <w:r>
        <w:t xml:space="preserve"> </w:t>
      </w:r>
      <w:r>
        <w:t xml:space="preserve">Chemical Engineer</w:t>
      </w:r>
      <w:r>
        <w:t xml:space="preserve"> </w:t>
      </w:r>
      <w:r>
        <w:t xml:space="preserve">serves as a mentor and a standard-bearer for future generations. They bridge the gap between theoretical chemistry taught in classrooms and the practical realities of plant operation. This mentorship is crucial for fostering a culture of safety and innovation within Vietnamese industries.</w:t>
      </w:r>
    </w:p>
    <w:p>
      <w:pPr>
        <w:pStyle w:val="BodyText"/>
      </w:pPr>
      <w:r>
        <w:t xml:space="preserve">Moreover, the global supply chain dynamics affect Ho Chi Minh City significantly. As companies seek to diversify their supply chains away from traditional hubs, Vietnam has become an attractive alternative. This influx of multinational corporations brings international standards and best practices in chemical process safety and environmental management. Local</w:t>
      </w:r>
      <w:r>
        <w:t xml:space="preserve"> </w:t>
      </w:r>
      <w:r>
        <w:t xml:space="preserve">Chemical Engineers</w:t>
      </w:r>
      <w:r>
        <w:t xml:space="preserve"> </w:t>
      </w:r>
      <w:r>
        <w:t xml:space="preserve">must adapt to these global standards while navigating local regulatory frameworks. This dual requirement creates a unique professional identity—one that is locally grounded yet globally competitive.</w:t>
      </w:r>
    </w:p>
    <w:p>
      <w:pPr>
        <w:pStyle w:val="BodyText"/>
      </w:pPr>
      <w:r>
        <w:t xml:space="preserve">In conclusion, the role of the</w:t>
      </w:r>
      <w:r>
        <w:t xml:space="preserve"> </w:t>
      </w:r>
      <w:r>
        <w:t xml:space="preserve">Chemical Engineer</w:t>
      </w:r>
      <w:r>
        <w:t xml:space="preserve"> </w:t>
      </w:r>
      <w:r>
        <w:t xml:space="preserve">in</w:t>
      </w:r>
      <w:r>
        <w:t xml:space="preserve"> </w:t>
      </w:r>
      <w:r>
        <w:t xml:space="preserve">Vietnam Ho Chi Minh City</w:t>
      </w:r>
      <w:r>
        <w:t xml:space="preserve"> </w:t>
      </w:r>
      <w:r>
        <w:t xml:space="preserve">is multifaceted and vital. It extends beyond reactor design and process optimization to encompass environmental protection, public health, energy sustainability, and educational leadership. The city’s rapid growth presents a laboratory for applying chemical engineering principles to real-world problems of scale and complexity. As</w:t>
      </w:r>
      <w:r>
        <w:t xml:space="preserve"> </w:t>
      </w:r>
      <w:r>
        <w:t xml:space="preserve">Vietnam Ho Chi Minh City</w:t>
      </w:r>
      <w:r>
        <w:t xml:space="preserve"> </w:t>
      </w:r>
      <w:r>
        <w:t xml:space="preserve">continues its trajectory toward becoming a regional technological hub, the chemical engineer will remain a central figure in ensuring that this development is sustainable, safe, and beneficial for all stakeholders. The reflection on this profession reminds us that engineering is not just about building things; it is about building a better future for the communities we serve.</w:t>
      </w:r>
    </w:p>
    <w:p>
      <w:pPr>
        <w:pStyle w:val="BodyText"/>
      </w:pPr>
      <w:r>
        <w:t xml:space="preserve">Looking forward, the integration of digital technologies—such as AI-driven process control and IoT sensors—will further elevate the role of the</w:t>
      </w:r>
      <w:r>
        <w:t xml:space="preserve"> </w:t>
      </w:r>
      <w:r>
        <w:t xml:space="preserve">Chemical Engineer</w:t>
      </w:r>
      <w:r>
        <w:t xml:space="preserve"> </w:t>
      </w:r>
      <w:r>
        <w:t xml:space="preserve">in this dynamic environment. The ability to analyze real-time data from chemical plants in Ho Chi Minh City to predict maintenance needs or optimize energy usage represents the next frontier. Thus, staying abreast of technological advancements while maintaining a steadfast commitment to environmental and social responsibility will define the success of chemical engineers in this vibrant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Chemical Engineer in Vietnam, Ho Chi Minh City</dc:title>
  <dc:creator/>
  <cp:keywords/>
  <dcterms:created xsi:type="dcterms:W3CDTF">2026-07-29T20:37:18Z</dcterms:created>
  <dcterms:modified xsi:type="dcterms:W3CDTF">2026-07-29T20:37:18Z</dcterms:modified>
</cp:coreProperties>
</file>

<file path=docProps/custom.xml><?xml version="1.0" encoding="utf-8"?>
<Properties xmlns="http://schemas.openxmlformats.org/officeDocument/2006/custom-properties" xmlns:vt="http://schemas.openxmlformats.org/officeDocument/2006/docPropsVTypes"/>
</file>