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France</w:t>
      </w:r>
      <w:r>
        <w:t xml:space="preserve"> </w:t>
      </w:r>
      <w:r>
        <w:t xml:space="preserve">Lyon</w:t>
      </w:r>
    </w:p>
    <w:bookmarkStart w:id="20" w:name="X28301bccf07a17347dbc280a9c4d4d2c6fe8266"/>
    <w:p>
      <w:pPr>
        <w:pStyle w:val="Heading1"/>
      </w:pPr>
      <w:r>
        <w:t xml:space="preserve">Bridging Tradition and Innovation: A Reflection on the Role of a Chemist in France Lyon</w:t>
      </w:r>
    </w:p>
    <w:p>
      <w:pPr>
        <w:pStyle w:val="FirstParagraph"/>
      </w:pPr>
      <w:r>
        <w:t xml:space="preserve">The landscape of modern science is defined not merely by the accumulation of knowledge, but by the strategic application of that knowledge to solve complex societal challenges. Within this global scientific ecosystem, few locations embody the intersection of historical prestige and cutting-edge innovation quite like</w:t>
      </w:r>
      <w:r>
        <w:t xml:space="preserve"> </w:t>
      </w:r>
      <w:r>
        <w:rPr>
          <w:bCs/>
          <w:b/>
        </w:rPr>
        <w:t xml:space="preserve">France Lyon</w:t>
      </w:r>
      <w:r>
        <w:t xml:space="preserve">. To reflect upon the role of a</w:t>
      </w:r>
      <w:r>
        <w:t xml:space="preserve"> </w:t>
      </w:r>
      <w:r>
        <w:rPr>
          <w:bCs/>
          <w:b/>
        </w:rPr>
        <w:t xml:space="preserve">Chemist</w:t>
      </w:r>
      <w:r>
        <w:t xml:space="preserve"> </w:t>
      </w:r>
      <w:r>
        <w:t xml:space="preserve">within this specific geographic and cultural context is to explore a unique dialogue between rigorous academic tradition, industrial pragmatism, and environmental stewardship. This reflection seeks to articulate the multifaceted responsibilities, opportunities, and ethical considerations that define the practice of chemistry in one of Europe’s most dynamic scientific hubs.</w:t>
      </w:r>
    </w:p>
    <w:p>
      <w:pPr>
        <w:pStyle w:val="BodyText"/>
      </w:pPr>
      <w:r>
        <w:rPr>
          <w:bCs/>
          <w:b/>
        </w:rPr>
        <w:t xml:space="preserve">France Lyon</w:t>
      </w:r>
      <w:r>
        <w:t xml:space="preserve"> </w:t>
      </w:r>
      <w:r>
        <w:t xml:space="preserve">is often referred to as the capital of pharmaceuticals in France. The presence of major research institutes such as INSERM (the French National Institute of Health and Medical Research) and CNRS (the National Centre for Scientific Research), alongside the prestigious University Claude Bernard Lyon 1, creates an environment where theoretical chemistry meets immediate practical application. For a</w:t>
      </w:r>
      <w:r>
        <w:t xml:space="preserve"> </w:t>
      </w:r>
      <w:r>
        <w:rPr>
          <w:bCs/>
          <w:b/>
        </w:rPr>
        <w:t xml:space="preserve">Chemist</w:t>
      </w:r>
      <w:r>
        <w:t xml:space="preserve">, entering this ecosystem means stepping into a well-oiled machine where research is not conducted in isolation but is deeply integrated with industrial partners and healthcare providers. The reflection begins with an acknowledgment of this collaborative infrastructure. In</w:t>
      </w:r>
      <w:r>
        <w:t xml:space="preserve"> </w:t>
      </w:r>
      <w:r>
        <w:rPr>
          <w:bCs/>
          <w:b/>
        </w:rPr>
        <w:t xml:space="preserve">France Lyon</w:t>
      </w:r>
      <w:r>
        <w:t xml:space="preserve">, the chemist is not just a lab technician mixing reagents; they are a node in a vast network that connects basic molecular science to clinical trials, drug manufacturing, and public health outcomes.</w:t>
      </w:r>
    </w:p>
    <w:p>
      <w:pPr>
        <w:pStyle w:val="BodyText"/>
      </w:pPr>
      <w:r>
        <w:t xml:space="preserve">A significant aspect of this reflection is the evolving identity of the</w:t>
      </w:r>
      <w:r>
        <w:t xml:space="preserve"> </w:t>
      </w:r>
      <w:r>
        <w:rPr>
          <w:bCs/>
          <w:b/>
        </w:rPr>
        <w:t xml:space="preserve">Chemist</w:t>
      </w:r>
      <w:r>
        <w:t xml:space="preserve"> </w:t>
      </w:r>
      <w:r>
        <w:t xml:space="preserve">in response to global environmental crises. Historically, chemistry was often viewed through the lens of production and synthesis—creating new materials and compounds with little regard for their end-of-life impact. However, operating within</w:t>
      </w:r>
      <w:r>
        <w:t xml:space="preserve"> </w:t>
      </w:r>
      <w:r>
        <w:rPr>
          <w:bCs/>
          <w:b/>
        </w:rPr>
        <w:t xml:space="preserve">France Lyon</w:t>
      </w:r>
      <w:r>
        <w:t xml:space="preserve">, a region that has been at the forefront of European green policy implementation, forces a paradigm shift toward Green Chemistry. The modern chemist here is compelled to rethink synthetic pathways to minimize waste, reduce energy consumption, and utilize sustainable feedstocks. This is not merely an ethical preference but often a regulatory necessity and an economic imperative in the competitive landscape of</w:t>
      </w:r>
      <w:r>
        <w:t xml:space="preserve"> </w:t>
      </w:r>
      <w:r>
        <w:rPr>
          <w:bCs/>
          <w:b/>
        </w:rPr>
        <w:t xml:space="preserve">France Lyon</w:t>
      </w:r>
      <w:r>
        <w:t xml:space="preserve">. The reflection highlights that proficiency in traditional analytical techniques must now be paired with expertise in sustainability metrics. The chemist becomes an architect of sustainable processes, designing molecules and materials that are efficient, safe, and environmentally benign.</w:t>
      </w:r>
    </w:p>
    <w:p>
      <w:pPr>
        <w:pStyle w:val="BodyText"/>
      </w:pPr>
      <w:r>
        <w:t xml:space="preserve">Furthermore, the cultural context of</w:t>
      </w:r>
      <w:r>
        <w:t xml:space="preserve"> </w:t>
      </w:r>
      <w:r>
        <w:rPr>
          <w:bCs/>
          <w:b/>
        </w:rPr>
        <w:t xml:space="preserve">France Lyon</w:t>
      </w:r>
      <w:r>
        <w:t xml:space="preserve"> </w:t>
      </w:r>
      <w:r>
        <w:t xml:space="preserve">adds a layer of intellectual depth to the scientific practice. France has a long-standing philosophical tradition regarding science and society. Consequently, a</w:t>
      </w:r>
      <w:r>
        <w:t xml:space="preserve"> </w:t>
      </w:r>
      <w:r>
        <w:rPr>
          <w:bCs/>
          <w:b/>
        </w:rPr>
        <w:t xml:space="preserve">Chemist</w:t>
      </w:r>
      <w:r>
        <w:t xml:space="preserve"> </w:t>
      </w:r>
      <w:r>
        <w:t xml:space="preserve">working in this region is expected to engage more critically with the public discourse surrounding chemical safety, food quality, and environmental health than their counterparts in purely industrial-centric locations. The reflection notes that communication skills are as vital as technical prowess. Whether explaining the benefits of a new agrochemical to farmers or addressing concerns about microplastics with civic groups, the chemist serves as an ambassador for scientific literacy. In</w:t>
      </w:r>
      <w:r>
        <w:t xml:space="preserve"> </w:t>
      </w:r>
      <w:r>
        <w:rPr>
          <w:bCs/>
          <w:b/>
        </w:rPr>
        <w:t xml:space="preserve">France Lyon</w:t>
      </w:r>
      <w:r>
        <w:t xml:space="preserve">, this dialogue is enriched by a culture that values debate and critical thinking, requiring the scientist to be articulate, transparent, and accountable.</w:t>
      </w:r>
    </w:p>
    <w:p>
      <w:pPr>
        <w:pStyle w:val="BodyText"/>
      </w:pPr>
      <w:r>
        <w:t xml:space="preserve">The role of the</w:t>
      </w:r>
      <w:r>
        <w:t xml:space="preserve"> </w:t>
      </w:r>
      <w:r>
        <w:rPr>
          <w:bCs/>
          <w:b/>
        </w:rPr>
        <w:t xml:space="preserve">Chemist</w:t>
      </w:r>
      <w:r>
        <w:t xml:space="preserve"> </w:t>
      </w:r>
      <w:r>
        <w:t xml:space="preserve">in healthcare innovation is particularly pronounced in</w:t>
      </w:r>
      <w:r>
        <w:t xml:space="preserve"> </w:t>
      </w:r>
      <w:r>
        <w:rPr>
          <w:bCs/>
          <w:b/>
        </w:rPr>
        <w:t xml:space="preserve">France Lyon</w:t>
      </w:r>
      <w:r>
        <w:t xml:space="preserve">. The city’s cluster of biotech startups and established pharmaceutical giants like Sanofi means that much of global medicine passes through its laboratories. Here, the reflection turns to the concept of precision medicine. Chemists are increasingly involved in designing molecules that target specific genetic markers rather than offering broad-spectrum treatments. This requires a deep understanding of biochemistry, molecular biology, and computational chemistry. The integration of Artificial Intelligence (AI) into chemical discovery is another frontier being actively pursued in</w:t>
      </w:r>
      <w:r>
        <w:t xml:space="preserve"> </w:t>
      </w:r>
      <w:r>
        <w:rPr>
          <w:bCs/>
          <w:b/>
        </w:rPr>
        <w:t xml:space="preserve">France Lyon</w:t>
      </w:r>
      <w:r>
        <w:t xml:space="preserve">. The reflection acknowledges that the future chemist must be comfortable with data science, utilizing machine learning models to predict molecular interactions and accelerate drug discovery timelines. This technological convergence represents a significant shift in the daily workflow of a chemist, moving from purely wet-lab experiments to hybrid computational-experimental methodologies.</w:t>
      </w:r>
    </w:p>
    <w:p>
      <w:pPr>
        <w:pStyle w:val="BodyText"/>
      </w:pPr>
      <w:r>
        <w:t xml:space="preserve">Additionally, one cannot reflect on chemistry in</w:t>
      </w:r>
      <w:r>
        <w:t xml:space="preserve"> </w:t>
      </w:r>
      <w:r>
        <w:rPr>
          <w:bCs/>
          <w:b/>
        </w:rPr>
        <w:t xml:space="preserve">France Lyon</w:t>
      </w:r>
      <w:r>
        <w:t xml:space="preserve"> </w:t>
      </w:r>
      <w:r>
        <w:t xml:space="preserve">without considering the educational and mentorship dimensions. The region is home to some of the most rigorous scientific engineering schools (*Grandes Écoles*) in Europe. For a professional chemist, there is an implicit duty to contribute to the next generation. This involves guiding students through complex ethical dilemmas in research design, fostering creativity, and instilling a sense of responsibility for societal well-being. The academic culture in</w:t>
      </w:r>
      <w:r>
        <w:t xml:space="preserve"> </w:t>
      </w:r>
      <w:r>
        <w:rPr>
          <w:bCs/>
          <w:b/>
        </w:rPr>
        <w:t xml:space="preserve">France Lyon</w:t>
      </w:r>
      <w:r>
        <w:t xml:space="preserve"> </w:t>
      </w:r>
      <w:r>
        <w:t xml:space="preserve">emphasizes theoretical depth alongside practical skill, and the experienced chemist plays a crucial role in bridging this gap for young researchers entering the workforce.</w:t>
      </w:r>
    </w:p>
    <w:p>
      <w:pPr>
        <w:pStyle w:val="BodyText"/>
      </w:pPr>
      <w:r>
        <w:t xml:space="preserve">In conclusion, the reflection on being a</w:t>
      </w:r>
      <w:r>
        <w:t xml:space="preserve"> </w:t>
      </w:r>
      <w:r>
        <w:rPr>
          <w:bCs/>
          <w:b/>
        </w:rPr>
        <w:t xml:space="preserve">Chemist</w:t>
      </w:r>
      <w:r>
        <w:t xml:space="preserve"> </w:t>
      </w:r>
      <w:r>
        <w:t xml:space="preserve">in</w:t>
      </w:r>
      <w:r>
        <w:t xml:space="preserve"> </w:t>
      </w:r>
      <w:r>
        <w:rPr>
          <w:bCs/>
          <w:b/>
        </w:rPr>
        <w:t xml:space="preserve">France Lyon</w:t>
      </w:r>
      <w:r>
        <w:t xml:space="preserve">, reveals a profession that is far more dynamic than traditional stereotypes suggest. It is a role defined by synergy—between history and innovation, industry and academia, local impact and global responsibility. The chemist in this context acts as both a creator of new molecular entities and a guardian of public health and environmental integrity. The unique ecosystem of</w:t>
      </w:r>
      <w:r>
        <w:t xml:space="preserve"> </w:t>
      </w:r>
      <w:r>
        <w:rPr>
          <w:bCs/>
          <w:b/>
        </w:rPr>
        <w:t xml:space="preserve">France Lyon</w:t>
      </w:r>
      <w:r>
        <w:t xml:space="preserve">, with its robust infrastructure, cultural emphasis on debate, and commitment to sustainability, provides an ideal crucible for this evolution. As the world faces unprecedented challenges in energy, health, and climate change, the chemist in</w:t>
      </w:r>
      <w:r>
        <w:t xml:space="preserve"> </w:t>
      </w:r>
      <w:r>
        <w:rPr>
          <w:bCs/>
          <w:b/>
        </w:rPr>
        <w:t xml:space="preserve">France Lyon</w:t>
      </w:r>
      <w:r>
        <w:t xml:space="preserve"> </w:t>
      </w:r>
      <w:r>
        <w:t xml:space="preserve">stands at the vanguard of solutions. Their work is not just about understanding matter; it is about shaping a safer, healthier, and more sustainable future through the precise and thoughtful application of chemical science.</w:t>
      </w:r>
    </w:p>
    <w:p>
      <w:pPr>
        <w:pStyle w:val="BodyText"/>
      </w:pPr>
      <w:r>
        <w:t xml:space="preserve">This document serves as a testament to the complexity of the scientific endeavor in this specific locale. It underscores that while chemistry is a universal language, its practice is deeply colored by regional strengths, cultural values, and industrial priorities. To be a chemist in</w:t>
      </w:r>
      <w:r>
        <w:t xml:space="preserve"> </w:t>
      </w:r>
      <w:r>
        <w:rPr>
          <w:bCs/>
          <w:b/>
        </w:rPr>
        <w:t xml:space="preserve">France Lyon</w:t>
      </w:r>
      <w:r>
        <w:t xml:space="preserve"> </w:t>
      </w:r>
      <w:r>
        <w:t xml:space="preserve">is to accept a challenge: to master the molecular world while remaining deeply connected to the societal implications of that mastery. It requires intellectual humility, technical excellence, and an unwavering commitment to the ethical use of scientific power.</w:t>
      </w:r>
    </w:p>
    <w:p>
      <w:pPr>
        <w:pStyle w:val="BodyText"/>
      </w:pPr>
      <w:r>
        <w:t xml:space="preserve">The journey ahead for chemists in this region promises continued integration of digital technologies, deeper collaboration across disciplinary boundaries, and a stronger emphasis on circular economy principles. As we look to the future, the identity of the</w:t>
      </w:r>
      <w:r>
        <w:t xml:space="preserve"> </w:t>
      </w:r>
      <w:r>
        <w:rPr>
          <w:bCs/>
          <w:b/>
        </w:rPr>
        <w:t xml:space="preserve">Chemist</w:t>
      </w:r>
      <w:r>
        <w:t xml:space="preserve"> </w:t>
      </w:r>
      <w:r>
        <w:t xml:space="preserve">will continue to expand beyond the laboratory bench. They will increasingly become strategists, innovators, and educators within the vibrant scientific community of</w:t>
      </w:r>
      <w:r>
        <w:t xml:space="preserve"> </w:t>
      </w:r>
      <w:r>
        <w:rPr>
          <w:bCs/>
          <w:b/>
        </w:rPr>
        <w:t xml:space="preserve">France Lyon</w:t>
      </w:r>
      <w:r>
        <w:t xml:space="preserve">. This reflection ultimately argues that success in this field depends not only on technical competence but also on an active engagement with the broader mission of improving human life through sustainable chemical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Chemist in France Lyon</dc:title>
  <dc:creator/>
  <dc:language>en</dc:language>
  <cp:keywords/>
  <dcterms:created xsi:type="dcterms:W3CDTF">2026-07-30T04:38:48Z</dcterms:created>
  <dcterms:modified xsi:type="dcterms:W3CDTF">2026-07-30T04:38:48Z</dcterms:modified>
</cp:coreProperties>
</file>

<file path=docProps/custom.xml><?xml version="1.0" encoding="utf-8"?>
<Properties xmlns="http://schemas.openxmlformats.org/officeDocument/2006/custom-properties" xmlns:vt="http://schemas.openxmlformats.org/officeDocument/2006/docPropsVTypes"/>
</file>