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Chemist</w:t>
      </w:r>
      <w:r>
        <w:t xml:space="preserve"> </w:t>
      </w:r>
      <w:r>
        <w:t xml:space="preserve">in</w:t>
      </w:r>
      <w:r>
        <w:t xml:space="preserve"> </w:t>
      </w:r>
      <w:r>
        <w:t xml:space="preserve">Indonesia</w:t>
      </w:r>
      <w:r>
        <w:t xml:space="preserve"> </w:t>
      </w:r>
      <w:r>
        <w:t xml:space="preserve">Jakarta</w:t>
      </w:r>
    </w:p>
    <w:bookmarkStart w:id="25" w:name="X21144100f7e63e1ed82ef75a30dc36f96251cc1"/>
    <w:p>
      <w:pPr>
        <w:pStyle w:val="Heading1"/>
      </w:pPr>
      <w:r>
        <w:t xml:space="preserve">A Reflection on the Role of the Chemist in Indonesia Jakarta</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Reflection Paper</w:t>
      </w:r>
    </w:p>
    <w:p>
      <w:pPr>
        <w:pStyle w:val="BodyText"/>
      </w:pPr>
      <w:r>
        <w:br/>
      </w:r>
    </w:p>
    <w:p>
      <w:pPr>
        <w:pStyle w:val="BodyText"/>
      </w:pPr>
      <w:r>
        <w:t xml:space="preserve">The city of Indonesia Jakarta serves as a vibrant, chaotic, and rapidly evolving canvas upon which the intricate science of chemistry is not merely observed but lived every single day. To reflect upon the role of the chemist within this specific context is to acknowledge that chemistry here transcends the sterile environment of a laboratory bench; it becomes an integral component of urban survival, economic development, public health, and environmental stewardship. This reflection paper seeks to explore how identity as a chemist intersects with the unique socio-cultural and industrial landscape of Indonesia Jakarta.</w:t>
      </w:r>
    </w:p>
    <w:bookmarkStart w:id="20" w:name="X3b0cc4b39fc978c7a643979133e6a0ebb9bb2f2"/>
    <w:p>
      <w:pPr>
        <w:pStyle w:val="Heading2"/>
      </w:pPr>
      <w:r>
        <w:t xml:space="preserve">The Intersection of Tradition and Modern Industry</w:t>
      </w:r>
    </w:p>
    <w:p>
      <w:pPr>
        <w:pStyle w:val="FirstParagraph"/>
      </w:pPr>
      <w:r>
        <w:t xml:space="preserve">In Indonesia Jakarta, the presence of a chemist is deeply felt in the massive petrochemical hubs that line the northern coast. The country is one of Southeast Asia’s leading producers of oil and gas, and Jakarta acts as the administrative heart that oversees these operations. Reflecting on this aspect, I realize that being a chemist here means carrying the weight of national energy security. It is not enough to simply understand molecular bonds; one must understand how those bonds translate into fuel efficiency for millions of motorcycles and trucks navigating the notorious traffic jams of Jakarta.</w:t>
      </w:r>
    </w:p>
    <w:p>
      <w:pPr>
        <w:pStyle w:val="BodyText"/>
      </w:pPr>
      <w:r>
        <w:t xml:space="preserve">The responsibility felt by a chemist in this region is amplified by the scale. We are dealing with processes that power entire islands, yet we are acutely aware of the environmental footprint left behind. The reflection here turns inward: How do I balance efficiency with sustainability? In Indonesia Jakarta, where industrialization has outpaced infrastructure in many areas, the chemist is often on the front lines of innovation required to mitigate pollution. This creates a professional ethos that is not just about discovery, but about damage control and green chemistry initiatives that are tailored to local resources.</w:t>
      </w:r>
    </w:p>
    <w:bookmarkEnd w:id="20"/>
    <w:bookmarkStart w:id="21" w:name="public-health-and-food-security"/>
    <w:p>
      <w:pPr>
        <w:pStyle w:val="Heading2"/>
      </w:pPr>
      <w:r>
        <w:t xml:space="preserve">Public Health and Food Security</w:t>
      </w:r>
    </w:p>
    <w:p>
      <w:pPr>
        <w:pStyle w:val="FirstParagraph"/>
      </w:pPr>
      <w:r>
        <w:t xml:space="preserve">Beyond industry, the identity of a chemist in Indonesia Jakarta is profoundly linked to public health. The tropical climate presents unique challenges for food preservation, pharmaceutical stability, and water quality. Reflecting on daily life in this sprawling metropolis, I am struck by how chemistry protects the populace from unseen threats.</w:t>
      </w:r>
    </w:p>
    <w:p>
      <w:pPr>
        <w:pStyle w:val="BodyText"/>
      </w:pPr>
      <w:r>
        <w:t xml:space="preserve">Water contamination remains a critical issue in many parts of Indonesia Jakarta. As a chemist, there is a humbling realization that one’s expertise directly impacts the safety of drinking water. It involves rigorous analysis of heavy metals, biological contaminants, and chemical runoff. Furthermore, the pharmaceutical sector in Indonesia Jakarta is booming. Ensuring that medicines are stable in high humidity and temperatures requires specialized knowledge in formulation chemistry. This aspect of reflection highlights a sense of duty: every tablet formulated or water sample tested is a contribution to the well-being of millions of citizens who may never know my name but rely on my expertise for their survival.</w:t>
      </w:r>
    </w:p>
    <w:bookmarkEnd w:id="21"/>
    <w:bookmarkStart w:id="22" w:name="the-challenge-of-waste-management"/>
    <w:p>
      <w:pPr>
        <w:pStyle w:val="Heading2"/>
      </w:pPr>
      <w:r>
        <w:t xml:space="preserve">The Challenge of Waste Management</w:t>
      </w:r>
    </w:p>
    <w:p>
      <w:pPr>
        <w:pStyle w:val="FirstParagraph"/>
      </w:pPr>
      <w:r>
        <w:t xml:space="preserve">One cannot reflect on Indonesia Jakarta without addressing the crisis of waste. The city generates thousands of tons of waste daily, much of which ends up in landfills or, regrettably, in waterways. Here, the role expands into polymer chemistry and recycling technologies. I find myself constantly thinking about how chemical processes can transform plastic waste into valuable feedstock.</w:t>
      </w:r>
    </w:p>
    <w:p>
      <w:pPr>
        <w:pStyle w:val="BodyText"/>
      </w:pPr>
      <w:r>
        <w:t xml:space="preserve">This reflection brings a sense of urgency to the profession. It is not enough to propose solutions; they must be scalable and economically viable for the local context in Indonesia Jakarta. The chemist must collaborate with sociologists, engineers, and policymakers. This interdisciplinary nature of modern chemistry in this region forces me to step outside my technical comfort zone and engage with broader societal issues. It transforms the job from a solitary scientific pursuit into a collaborative social mission.</w:t>
      </w:r>
    </w:p>
    <w:bookmarkEnd w:id="22"/>
    <w:bookmarkStart w:id="23" w:name="cultural-identity-and-education"/>
    <w:p>
      <w:pPr>
        <w:pStyle w:val="Heading2"/>
      </w:pPr>
      <w:r>
        <w:t xml:space="preserve">Cultural Identity and Education</w:t>
      </w:r>
    </w:p>
    <w:p>
      <w:pPr>
        <w:pStyle w:val="FirstParagraph"/>
      </w:pPr>
      <w:r>
        <w:t xml:space="preserve">Finally, reflecting on the identity of being a chemist in Indonesia Jakarta involves considering education and cultural perception. Chemistry is often viewed as an abstract or difficult subject by the general public. In Indonesia Jakarta, there is a pressing need to demystify science. The reflection here leads to a desire for outreach—showing students in this vibrant city that chemistry is not just about memorizing the periodic table, but about understanding their world.</w:t>
      </w:r>
    </w:p>
    <w:p>
      <w:pPr>
        <w:pStyle w:val="BodyText"/>
      </w:pPr>
      <w:r>
        <w:t xml:space="preserve">Whether it is explaining why the sky turns orange due to particulate matter or discussing the chemistry behind traditional batik dyes, connecting science to local culture makes the profession relevant. By integrating into this cultural fabric, a chemist in Indonesia Jakarta becomes more than a technician; they become an educator and a bridge between academic knowledge and community understanding.</w:t>
      </w:r>
    </w:p>
    <w:bookmarkEnd w:id="23"/>
    <w:bookmarkStart w:id="24" w:name="conclusion"/>
    <w:p>
      <w:pPr>
        <w:pStyle w:val="Heading2"/>
      </w:pPr>
      <w:r>
        <w:t xml:space="preserve">Conclusion</w:t>
      </w:r>
    </w:p>
    <w:p>
      <w:pPr>
        <w:pStyle w:val="FirstParagraph"/>
      </w:pPr>
      <w:r>
        <w:t xml:space="preserve">In conclusion, reflecting on the role of the chemist in Indonesia Jakarta reveals a multifaceted identity defined by responsibility, innovation, and service. It is a profession situated at the crossroads of massive industrial demands and urgent environmental needs. The chemist here does not work in isolation but is embedded in the rhythm of a city that never sleeps.</w:t>
      </w:r>
    </w:p>
    <w:p>
      <w:pPr>
        <w:pStyle w:val="BodyText"/>
      </w:pPr>
      <w:r>
        <w:t xml:space="preserve">To be a chemist in Indonesia Jakarta is to accept that one’s work has immediate real-world consequences. It requires resilience, adaptability, and a deep sense of purpose. As I continue my journey within this dynamic environment, I am reminded that chemistry is not just a science; it is a tool for shaping the future of Indonesia Jakarta—making it safer, cleaner, and more sustainable for generations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Chemist in Indonesia Jakarta</dc:title>
  <dc:creator/>
  <dc:language>en</dc:language>
  <cp:keywords/>
  <dcterms:created xsi:type="dcterms:W3CDTF">2026-07-29T19:18:08Z</dcterms:created>
  <dcterms:modified xsi:type="dcterms:W3CDTF">2026-07-29T19:18:08Z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