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Chemistry</w:t>
      </w:r>
      <w:r>
        <w:t xml:space="preserve"> </w:t>
      </w:r>
      <w:r>
        <w:t xml:space="preserve">in</w:t>
      </w:r>
      <w:r>
        <w:t xml:space="preserve"> </w:t>
      </w:r>
      <w:r>
        <w:t xml:space="preserve">Japan</w:t>
      </w:r>
      <w:r>
        <w:t xml:space="preserve"> </w:t>
      </w:r>
      <w:r>
        <w:t xml:space="preserve">Kyoto</w:t>
      </w:r>
    </w:p>
    <w:bookmarkStart w:id="25" w:name="X96d2430ba618267677dc3e639c6d7c9f7a3d94f"/>
    <w:p>
      <w:pPr>
        <w:pStyle w:val="Heading1"/>
      </w:pPr>
      <w:r>
        <w:t xml:space="preserve">The Alchemy of Tradition and Innovation: A Reflection on the Role of a Chemist in Japan, Kyoto</w:t>
      </w:r>
    </w:p>
    <w:p>
      <w:pPr>
        <w:pStyle w:val="FirstParagraph"/>
      </w:pPr>
      <w:r>
        <w:t xml:space="preserve">To stand as a</w:t>
      </w:r>
      <w:r>
        <w:t xml:space="preserve"> </w:t>
      </w:r>
      <w:r>
        <w:rPr>
          <w:bCs/>
          <w:b/>
        </w:rPr>
        <w:t xml:space="preserve">Chemist</w:t>
      </w:r>
      <w:r>
        <w:t xml:space="preserve"> </w:t>
      </w:r>
      <w:r>
        <w:t xml:space="preserve">within the ancient streets of</w:t>
      </w:r>
      <w:r>
        <w:t xml:space="preserve"> </w:t>
      </w:r>
      <w:r>
        <w:rPr>
          <w:bCs/>
          <w:b/>
        </w:rPr>
        <w:t xml:space="preserve">Japanskyo</w:t>
      </w:r>
      <w:r>
        <w:t xml:space="preserve">Chemist are uniquely shaped by the historical depth, aesthetic sensibilities, and technological ambitions inherent to this specific corner of</w:t>
      </w:r>
      <w:r>
        <w:t xml:space="preserve"> </w:t>
      </w:r>
      <w:r>
        <w:rPr>
          <w:bCs/>
          <w:b/>
        </w:rPr>
        <w:t xml:space="preserve">Japanskyo</w:t>
      </w:r>
      <w:r>
        <w:t xml:space="preserve">.</w:t>
      </w:r>
    </w:p>
    <w:bookmarkStart w:id="20" w:name="X7dd191cca3796fecb9e5df36bea62d62036401e"/>
    <w:p>
      <w:pPr>
        <w:pStyle w:val="Heading2"/>
      </w:pPr>
      <w:r>
        <w:t xml:space="preserve">The Intersection of Heritage and Scientific Rigor</w:t>
      </w:r>
    </w:p>
    <w:p>
      <w:pPr>
        <w:pStyle w:val="FirstParagraph"/>
      </w:pPr>
      <w:r>
        <w:t xml:space="preserve">Kyoto is often viewed through the lens of tradition—its wooden machiya houses, serene Zen gardens, and the ritualistic precision of tea ceremonies. However, beneath this veneer of tranquility lies a robust industrial history rooted in chemical innovation. From the production of traditional dyes like Ai-zome (indigo dyeing) to modern semiconductor manufacturing and pharmaceutical research, chemistry has always been woven into the fabric of Kyotan life. For a</w:t>
      </w:r>
      <w:r>
        <w:t xml:space="preserve"> </w:t>
      </w:r>
      <w:r>
        <w:rPr>
          <w:bCs/>
          <w:b/>
        </w:rPr>
        <w:t xml:space="preserve">Chemist</w:t>
      </w:r>
      <w:r>
        <w:t xml:space="preserve">, arriving in this city requires an acknowledgment that science here is not detached from culture; rather, it is deeply integrated with it. The meticulous attention to detail found in Japanese craft (shokunin kishitsu) mirrors the rigorous precision required in laboratory settings. In Kyoto, the role of a</w:t>
      </w:r>
      <w:r>
        <w:t xml:space="preserve"> </w:t>
      </w:r>
      <w:r>
        <w:rPr>
          <w:bCs/>
          <w:b/>
        </w:rPr>
        <w:t xml:space="preserve">Chemist</w:t>
      </w:r>
      <w:r>
        <w:t xml:space="preserve"> </w:t>
      </w:r>
      <w:r>
        <w:t xml:space="preserve">involves bridging these two worlds: honoring the historical methods that have sustained local industries for generations while pushing forward with cutting-edge molecular research.</w:t>
      </w:r>
    </w:p>
    <w:bookmarkEnd w:id="20"/>
    <w:bookmarkStart w:id="21" w:name="the-aesthetics-of-molecular-structure"/>
    <w:p>
      <w:pPr>
        <w:pStyle w:val="Heading2"/>
      </w:pPr>
      <w:r>
        <w:t xml:space="preserve">The Aesthetics of Molecular Structure</w:t>
      </w:r>
    </w:p>
    <w:p>
      <w:pPr>
        <w:pStyle w:val="FirstParagraph"/>
      </w:pPr>
      <w:r>
        <w:t xml:space="preserve">In Japan, there is a concept known as "wabi-sabi," which finds beauty in imperfection and transience. Paradoxically, chemistry—the science of the permanent bonds and stable structures—often clashes with this aesthetic. Yet, in</w:t>
      </w:r>
      <w:r>
        <w:t xml:space="preserve"> </w:t>
      </w:r>
      <w:r>
        <w:rPr>
          <w:bCs/>
          <w:b/>
        </w:rPr>
        <w:t xml:space="preserve">Japanskyo</w:t>
      </w:r>
      <w:r>
        <w:t xml:space="preserve">, I have come to understand that these perspectives can harmonize. The ephemeral nature of chemical reactions, especially those involving light or temperature changes (thermochromism), reflects the transient beauty prized in Japanese aesthetics. As a</w:t>
      </w:r>
      <w:r>
        <w:t xml:space="preserve"> </w:t>
      </w:r>
      <w:r>
        <w:rPr>
          <w:bCs/>
          <w:b/>
        </w:rPr>
        <w:t xml:space="preserve">Chemist</w:t>
      </w:r>
      <w:r>
        <w:t xml:space="preserve">, working in this environment encourages a more holistic view of data collection and experimentation. It is not just about achieving a yield or identifying an unknown compound; it is about appreciating the process itself—the color changes, the precipitate formation, the subtle shifts in pH—as moments of natural beauty. This perspective fosters patience and mindfulness, qualities essential for both successful scientific outcomes and personal well-being in a high-pressure academic or industrial setting.</w:t>
      </w:r>
    </w:p>
    <w:bookmarkEnd w:id="21"/>
    <w:bookmarkStart w:id="22" w:name="sustainability-and-stewardship"/>
    <w:p>
      <w:pPr>
        <w:pStyle w:val="Heading2"/>
      </w:pPr>
      <w:r>
        <w:t xml:space="preserve">Sustainability and Stewardship</w:t>
      </w:r>
    </w:p>
    <w:p>
      <w:pPr>
        <w:pStyle w:val="FirstParagraph"/>
      </w:pPr>
      <w:r>
        <w:t xml:space="preserve">Kyoto is also at the forefront of environmental sustainability initiatives. The city’s commitment to preserving its natural resources amidst modern development presents a unique challenge and opportunity for</w:t>
      </w:r>
      <w:r>
        <w:t xml:space="preserve"> </w:t>
      </w:r>
      <w:r>
        <w:rPr>
          <w:bCs/>
          <w:b/>
        </w:rPr>
        <w:t xml:space="preserve">Chemist</w:t>
      </w:r>
      <w:r>
        <w:t xml:space="preserve">s. Green chemistry principles are not just theoretical frameworks here; they are practical necessities aligned with the Buddhist concept of non-harm (ahimsa) towards nature. Working as a</w:t>
      </w:r>
      <w:r>
        <w:t xml:space="preserve"> </w:t>
      </w:r>
      <w:r>
        <w:rPr>
          <w:bCs/>
          <w:b/>
        </w:rPr>
        <w:t xml:space="preserve">Chemist</w:t>
      </w:r>
      <w:r>
        <w:t xml:space="preserve"> </w:t>
      </w:r>
      <w:r>
        <w:t xml:space="preserve">in</w:t>
      </w:r>
      <w:r>
        <w:t xml:space="preserve"> </w:t>
      </w:r>
      <w:r>
        <w:rPr>
          <w:bCs/>
          <w:b/>
        </w:rPr>
        <w:t xml:space="preserve">Japanskyo</w:t>
      </w:r>
    </w:p>
    <w:bookmarkEnd w:id="22"/>
    <w:bookmarkStart w:id="23" w:name="the-community-of-knowledge"/>
    <w:p>
      <w:pPr>
        <w:pStyle w:val="Heading2"/>
      </w:pPr>
      <w:r>
        <w:t xml:space="preserve">The Community of Knowledge</w:t>
      </w:r>
    </w:p>
    <w:p>
      <w:pPr>
        <w:pStyle w:val="FirstParagraph"/>
      </w:pPr>
      <w:r>
        <w:t xml:space="preserve">The collaborative spirit in Kyoto’s scientific community is distinctive. Unlike the more competitive environments sometimes found in Western academic institutions, research groups in</w:t>
      </w:r>
      <w:r>
        <w:t xml:space="preserve"> </w:t>
      </w:r>
      <w:r>
        <w:rPr>
          <w:bCs/>
          <w:b/>
        </w:rPr>
        <w:t xml:space="preserve">Japanskyo</w:t>
      </w:r>
      <w:r>
        <w:t xml:space="preserve">Chemist, this means that learning is a continuous, reciprocal process. Senior scientists share not only technical expertise but also ethical guidelines on how to conduct research with integrity and humility. This communal approach enhances the quality of work by incorporating diverse viewpoints and fostering an environment where errors are seen as learning opportunities rather than failures. It reinforces the idea that chemistry is a human endeavor, driven by curiosity and cooperation.</w:t>
      </w:r>
    </w:p>
    <w:bookmarkEnd w:id="23"/>
    <w:bookmarkStart w:id="24" w:name="X056092d851c76addfcb1da2cb3f95aa39cfc312"/>
    <w:p>
      <w:pPr>
        <w:pStyle w:val="Heading2"/>
      </w:pPr>
      <w:r>
        <w:t xml:space="preserve">Conclusion: A Synthesis of Science and Soul</w:t>
      </w:r>
    </w:p>
    <w:p>
      <w:pPr>
        <w:pStyle w:val="FirstParagraph"/>
      </w:pPr>
      <w:r>
        <w:t xml:space="preserve">In conclusion, serving as a</w:t>
      </w:r>
      <w:r>
        <w:t xml:space="preserve"> </w:t>
      </w:r>
      <w:r>
        <w:rPr>
          <w:bCs/>
          <w:b/>
        </w:rPr>
        <w:t xml:space="preserve">Chemist</w:t>
      </w:r>
      <w:r>
        <w:t xml:space="preserve"> </w:t>
      </w:r>
      <w:r>
        <w:t xml:space="preserve">in</w:t>
      </w:r>
      <w:r>
        <w:t xml:space="preserve"> </w:t>
      </w:r>
      <w:r>
        <w:rPr>
          <w:bCs/>
          <w:b/>
        </w:rPr>
        <w:t xml:space="preserve">Japanskyo</w:t>
      </w:r>
      <w:r>
        <w:t xml:space="preserve">Chemist extends beyond test tubes and equations; it encompasses stewardship of tradition, innovation for the future, and respect for the intricate balance between humanity and nature. Kyoto challenges me to be not just a scientist who analyzes matter, but a thinker who appreciates the profound connections between chemical principles and the human experience. This reflection is thus not merely an academic exercise but a testament to the enduring impact that place and profession can have on each other, shaping us into more thoughtful, responsible practitioners of science.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Chemistry in Japan Kyoto</dc:title>
  <dc:creator/>
  <dc:language>en</dc:language>
  <cp:keywords/>
  <dcterms:created xsi:type="dcterms:W3CDTF">2026-07-29T19:18:05Z</dcterms:created>
  <dcterms:modified xsi:type="dcterms:W3CDTF">2026-07-29T19:18:05Z</dcterms:modified>
</cp:coreProperties>
</file>

<file path=docProps/custom.xml><?xml version="1.0" encoding="utf-8"?>
<Properties xmlns="http://schemas.openxmlformats.org/officeDocument/2006/custom-properties" xmlns:vt="http://schemas.openxmlformats.org/officeDocument/2006/docPropsVTypes"/>
</file>