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Netherlands</w:t>
      </w:r>
      <w:r>
        <w:t xml:space="preserve"> </w:t>
      </w:r>
      <w:r>
        <w:t xml:space="preserve">Amsterdam</w:t>
      </w:r>
    </w:p>
    <w:bookmarkStart w:id="20" w:name="X5af3de7db798968e28045c15089035f5694f720"/>
    <w:p>
      <w:pPr>
        <w:pStyle w:val="Heading1"/>
      </w:pPr>
      <w:r>
        <w:t xml:space="preserve">A Reflection on the Role and Impact of the Chemist in Netherlands Amsterdam</w:t>
      </w:r>
    </w:p>
    <w:p>
      <w:pPr>
        <w:pStyle w:val="FirstParagraph"/>
      </w:pPr>
      <w:r>
        <w:t xml:space="preserve">The intersection of scientific rigor, cultural heritage, and modern innovation creates a unique professional landscape for any scientist seeking to establish their career. This reflection paper explores my journey and perspective as a</w:t>
      </w:r>
      <w:r>
        <w:t xml:space="preserve"> </w:t>
      </w:r>
      <w:r>
        <w:rPr>
          <w:bCs/>
          <w:b/>
        </w:rPr>
        <w:t xml:space="preserve">Chemist</w:t>
      </w:r>
      <w:r>
        <w:t xml:space="preserve">, specifically within the dynamic ecosystem of</w:t>
      </w:r>
      <w:r>
        <w:t xml:space="preserve"> </w:t>
      </w:r>
      <w:r>
        <w:rPr>
          <w:bCs/>
          <w:b/>
        </w:rPr>
        <w:t xml:space="preserve">Netherlands Amsterdam</w:t>
      </w:r>
      <w:r>
        <w:t xml:space="preserve">. Amsterdam is not merely a geographical location; it is a hub of sustainability, historical significance in trade, and cutting-edge research. For a professional in the field of chemistry, working here offers both profound challenges and unparalleled opportunities to contribute to societal well-being through scientific inquiry.</w:t>
      </w:r>
    </w:p>
    <w:p>
      <w:pPr>
        <w:pStyle w:val="BodyText"/>
      </w:pPr>
      <w:r>
        <w:t xml:space="preserve">The decision to pursue chemistry was driven by an innate curiosity about the fundamental building blocks of matter. However, choosing</w:t>
      </w:r>
      <w:r>
        <w:t xml:space="preserve"> </w:t>
      </w:r>
      <w:r>
        <w:rPr>
          <w:bCs/>
          <w:b/>
        </w:rPr>
        <w:t xml:space="preserve">Netherlands Amsterdam</w:t>
      </w:r>
      <w:r>
        <w:t xml:space="preserve"> </w:t>
      </w:r>
      <w:r>
        <w:t xml:space="preserve">as the stage for my professional development was equally deliberate. The Netherlands has long been recognized globally for its leadership in chemical engineering, agritech, and sustainability initiatives. Amsterdam, in particular, stands at the forefront of this legacy while embracing a modern ethos that prioritizes circular economy principles and green chemistry. To work as a</w:t>
      </w:r>
      <w:r>
        <w:t xml:space="preserve"> </w:t>
      </w:r>
      <w:r>
        <w:rPr>
          <w:bCs/>
          <w:b/>
        </w:rPr>
        <w:t xml:space="preserve">Chemist</w:t>
      </w:r>
      <w:r>
        <w:t xml:space="preserve"> </w:t>
      </w:r>
      <w:r>
        <w:t xml:space="preserve">here is to be part of a tradition that values precision and safety but also demands ethical responsibility toward the environment.</w:t>
      </w:r>
    </w:p>
    <w:p>
      <w:pPr>
        <w:pStyle w:val="BodyText"/>
      </w:pPr>
      <w:r>
        <w:t xml:space="preserve">In reflecting on my experience, one cannot overlook the distinct academic and industrial environment of Amsterdam. The presence of prestigious institutions such as the University of Amsterdam (UvA) and Vrije Universiteit Amsterdam has fostered an atmosphere where theoretical chemistry meets practical application. Many</w:t>
      </w:r>
      <w:r>
        <w:t xml:space="preserve"> </w:t>
      </w:r>
      <w:r>
        <w:rPr>
          <w:bCs/>
          <w:b/>
        </w:rPr>
        <w:t xml:space="preserve">Chemist</w:t>
      </w:r>
      <w:r>
        <w:t xml:space="preserve"> </w:t>
      </w:r>
      <w:r>
        <w:t xml:space="preserve">professionals in this region engage in interdisciplinary collaborations, bridging gaps between biology, physics, and data science. This collaborative spirit is deeply embedded in the culture of</w:t>
      </w:r>
      <w:r>
        <w:t xml:space="preserve"> </w:t>
      </w:r>
      <w:r>
        <w:rPr>
          <w:bCs/>
          <w:b/>
        </w:rPr>
        <w:t xml:space="preserve">Netherlands Amsterdam</w:t>
      </w:r>
      <w:r>
        <w:t xml:space="preserve">, where openness and direct communication are valued traits. As a scientist, I have found that breaking down silos between departments accelerates innovation, allowing us to tackle complex problems such as carbon capture or biodegradable material synthesis more effectively.</w:t>
      </w:r>
    </w:p>
    <w:p>
      <w:pPr>
        <w:pStyle w:val="BodyText"/>
      </w:pPr>
      <w:r>
        <w:t xml:space="preserve">The concept of sustainability is not just a buzzword in</w:t>
      </w:r>
      <w:r>
        <w:t xml:space="preserve"> </w:t>
      </w:r>
      <w:r>
        <w:rPr>
          <w:bCs/>
          <w:b/>
        </w:rPr>
        <w:t xml:space="preserve">Netherlands Amsterdam</w:t>
      </w:r>
      <w:r>
        <w:t xml:space="preserve">; it is a regulatory and cultural imperative. The Dutch government’s ambitious goals regarding climate neutrality have forced industries to rethink their chemical processes. As a</w:t>
      </w:r>
      <w:r>
        <w:t xml:space="preserve"> </w:t>
      </w:r>
      <w:r>
        <w:rPr>
          <w:bCs/>
          <w:b/>
        </w:rPr>
        <w:t xml:space="preserve">Chemist</w:t>
      </w:r>
      <w:r>
        <w:t xml:space="preserve">, this translates into daily responsibilities that extend beyond the laboratory bench. It involves scrutinizing supply chains for carbon footprints, designing reactions with atom economy in mind, and ensuring waste minimization at every stage of production. This shift represents a paradigm change in our profession. We are no longer just observers of chemical reactions; we are active participants in shaping a sustainable future. The pressure to innovate responsibly is immense, yet it is this very pressure that drives the highest levels of creativity and scientific excellence.</w:t>
      </w:r>
    </w:p>
    <w:p>
      <w:pPr>
        <w:pStyle w:val="BodyText"/>
      </w:pPr>
      <w:r>
        <w:t xml:space="preserve">Furthermore, the international nature of</w:t>
      </w:r>
      <w:r>
        <w:t xml:space="preserve"> </w:t>
      </w:r>
      <w:r>
        <w:rPr>
          <w:bCs/>
          <w:b/>
        </w:rPr>
        <w:t xml:space="preserve">Netherlands Amsterdam</w:t>
      </w:r>
      <w:r>
        <w:t xml:space="preserve"> </w:t>
      </w:r>
      <w:r>
        <w:t xml:space="preserve">adds another layer to my reflection. The city attracts talent from across the globe, creating a multicultural workplace where diverse perspectives enrich problem-solving processes. For a</w:t>
      </w:r>
      <w:r>
        <w:t xml:space="preserve"> </w:t>
      </w:r>
      <w:r>
        <w:rPr>
          <w:bCs/>
          <w:b/>
        </w:rPr>
        <w:t xml:space="preserve">Chemist</w:t>
      </w:r>
      <w:r>
        <w:t xml:space="preserve">, working in such an environment means adapting to various communication styles and learning from peers with different educational backgrounds. This diversity enhances our ability to think critically and avoid groupthink, which is crucial when developing new pharmaceuticals or materials. It also highlights the importance of inclusivity in science, ensuring that the benefits of chemical advancements reach all segments of society.</w:t>
      </w:r>
    </w:p>
    <w:p>
      <w:pPr>
        <w:pStyle w:val="BodyText"/>
      </w:pPr>
      <w:r>
        <w:t xml:space="preserve">However, this journey is not without its challenges. The high cost of living in</w:t>
      </w:r>
      <w:r>
        <w:t xml:space="preserve"> </w:t>
      </w:r>
      <w:r>
        <w:rPr>
          <w:bCs/>
          <w:b/>
        </w:rPr>
        <w:t xml:space="preserve">Netherlands Amsterdam</w:t>
      </w:r>
      <w:r>
        <w:t xml:space="preserve">, coupled with competitive job markets, requires resilience and strategic planning. Moreover, the pace at which technology evolves means that continuous learning is mandatory. A</w:t>
      </w:r>
      <w:r>
        <w:t xml:space="preserve"> </w:t>
      </w:r>
      <w:r>
        <w:rPr>
          <w:bCs/>
          <w:b/>
        </w:rPr>
        <w:t xml:space="preserve">Chemist</w:t>
      </w:r>
      <w:r>
        <w:t xml:space="preserve"> </w:t>
      </w:r>
      <w:r>
        <w:t xml:space="preserve">cannot afford to rest on their laurels; they must stay abreast of the latest developments in automation, AI-driven drug discovery, and advanced spectroscopic techniques. This demand for perpetual growth can be exhausting but ultimately rewarding, as it keeps the profession vibrant and relevant.</w:t>
      </w:r>
    </w:p>
    <w:p>
      <w:pPr>
        <w:pStyle w:val="BodyText"/>
      </w:pPr>
      <w:r>
        <w:t xml:space="preserve">In conclusion, my reflection on being a</w:t>
      </w:r>
      <w:r>
        <w:t xml:space="preserve"> </w:t>
      </w:r>
      <w:r>
        <w:rPr>
          <w:bCs/>
          <w:b/>
        </w:rPr>
        <w:t xml:space="preserve">Chemist</w:t>
      </w:r>
      <w:r>
        <w:t xml:space="preserve"> </w:t>
      </w:r>
      <w:r>
        <w:t xml:space="preserve">in</w:t>
      </w:r>
      <w:r>
        <w:t xml:space="preserve"> </w:t>
      </w:r>
      <w:r>
        <w:rPr>
          <w:bCs/>
          <w:b/>
        </w:rPr>
        <w:t xml:space="preserve">Netherlands Amsterdam</w:t>
      </w:r>
      <w:r>
        <w:t xml:space="preserve"> </w:t>
      </w:r>
      <w:r>
        <w:t xml:space="preserve">is one of deep engagement and responsibility. The city’s unique blend of historical depth and forward-thinking innovation provides an ideal setting for scientific advancement. It challenges us to look beyond traditional boundaries and consider the broader implications of our work on society and the planet. As we continue to navigate this landscape, I remain committed to upholding the standards of excellence that define Amsterdam’s scientific community while contributing meaningfully to global chemical knowledge. The role of a</w:t>
      </w:r>
      <w:r>
        <w:t xml:space="preserve"> </w:t>
      </w:r>
      <w:r>
        <w:rPr>
          <w:bCs/>
          <w:b/>
        </w:rPr>
        <w:t xml:space="preserve">Chemist</w:t>
      </w:r>
      <w:r>
        <w:t xml:space="preserve"> </w:t>
      </w:r>
      <w:r>
        <w:t xml:space="preserve">here is not just about mixing compounds; it is about crafting solutions for a better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Netherlands Amsterdam</dc:title>
  <dc:creator/>
  <dc:language>en</dc:language>
  <cp:keywords/>
  <dcterms:created xsi:type="dcterms:W3CDTF">2026-07-30T00:23:24Z</dcterms:created>
  <dcterms:modified xsi:type="dcterms:W3CDTF">2026-07-30T00:23:24Z</dcterms:modified>
</cp:coreProperties>
</file>

<file path=docProps/custom.xml><?xml version="1.0" encoding="utf-8"?>
<Properties xmlns="http://schemas.openxmlformats.org/officeDocument/2006/custom-properties" xmlns:vt="http://schemas.openxmlformats.org/officeDocument/2006/docPropsVTypes"/>
</file>