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w:t>
      </w:r>
      <w:r>
        <w:t xml:space="preserve"> </w:t>
      </w:r>
      <w:r>
        <w:t xml:space="preserve">Paper:</w:t>
      </w:r>
      <w:r>
        <w:t xml:space="preserve"> </w:t>
      </w:r>
      <w:r>
        <w:t xml:space="preserve">The</w:t>
      </w:r>
      <w:r>
        <w:t xml:space="preserve"> </w:t>
      </w:r>
      <w:r>
        <w:t xml:space="preserve">Chemist</w:t>
      </w:r>
      <w:r>
        <w:t xml:space="preserve"> </w:t>
      </w:r>
      <w:r>
        <w:t xml:space="preserve">in</w:t>
      </w:r>
      <w:r>
        <w:t xml:space="preserve"> </w:t>
      </w:r>
      <w:r>
        <w:t xml:space="preserve">United</w:t>
      </w:r>
      <w:r>
        <w:t xml:space="preserve"> </w:t>
      </w:r>
      <w:r>
        <w:t xml:space="preserve">Kingdom</w:t>
      </w:r>
      <w:r>
        <w:t xml:space="preserve"> </w:t>
      </w:r>
      <w:r>
        <w:t xml:space="preserve">London</w:t>
      </w:r>
    </w:p>
    <w:bookmarkStart w:id="25" w:name="X1e5c4485833b0c8e32fca55a9525d91b5b3a291"/>
    <w:p>
      <w:pPr>
        <w:pStyle w:val="Heading1"/>
      </w:pPr>
      <w:r>
        <w:t xml:space="preserve">A Reflection on the Role and Evolution of the Chemist in United Kingdom London</w:t>
      </w:r>
    </w:p>
    <w:p>
      <w:pPr>
        <w:pStyle w:val="FirstParagraph"/>
      </w:pPr>
      <w:r>
        <w:t xml:space="preserve">The landscape of scientific practice is as dynamic and varied as the city it inhabits. In</w:t>
      </w:r>
      <w:r>
        <w:t xml:space="preserve"> </w:t>
      </w:r>
      <w:r>
        <w:rPr>
          <w:bCs/>
          <w:b/>
        </w:rPr>
        <w:t xml:space="preserve">United Kingdom London</w:t>
      </w:r>
      <w:r>
        <w:t xml:space="preserve">, this diversity is most palpable when observing the daily operations, historical significance, and future trajectory of a professional</w:t>
      </w:r>
      <w:r>
        <w:t xml:space="preserve"> </w:t>
      </w:r>
      <w:r>
        <w:rPr>
          <w:bCs/>
          <w:b/>
        </w:rPr>
        <w:t xml:space="preserve">Chemist</w:t>
      </w:r>
      <w:r>
        <w:t xml:space="preserve">. This reflection paper serves to explore the multifaceted nature of chemistry within one of the world’s most prominent metropolitan centers. It is not merely a technical discourse but an examination of how scientific inquiry intersects with public health, industry, education, and environmental stewardship in a capital city that has long been a hub for innovation.</w:t>
      </w:r>
    </w:p>
    <w:bookmarkStart w:id="20" w:name="X0868ec134acd00864d2da64e6cf521060746934"/>
    <w:p>
      <w:pPr>
        <w:pStyle w:val="Heading2"/>
      </w:pPr>
      <w:r>
        <w:t xml:space="preserve">The Historical Context: A Legacy of Innovation</w:t>
      </w:r>
    </w:p>
    <w:p>
      <w:pPr>
        <w:pStyle w:val="FirstParagraph"/>
      </w:pPr>
      <w:r>
        <w:t xml:space="preserve">To understand the contemporary</w:t>
      </w:r>
      <w:r>
        <w:t xml:space="preserve"> </w:t>
      </w:r>
      <w:r>
        <w:rPr>
          <w:bCs/>
          <w:b/>
        </w:rPr>
        <w:t xml:space="preserve">Chemist</w:t>
      </w:r>
      <w:r>
        <w:t xml:space="preserve"> </w:t>
      </w:r>
      <w:r>
        <w:t xml:space="preserve">in</w:t>
      </w:r>
      <w:r>
        <w:t xml:space="preserve"> </w:t>
      </w:r>
      <w:r>
        <w:rPr>
          <w:bCs/>
          <w:b/>
        </w:rPr>
        <w:t xml:space="preserve">United Kingdom London</w:t>
      </w:r>
      <w:r>
        <w:t xml:space="preserve">, one must first appreciate the deep historical roots of chemical sciences in this region. From the industrial revolutions that reshaped urban infrastructure to the pharmaceutical breakthroughs that have saved millions of lives, London has been a crucible for chemical discovery. The legacy figures such as Humphry Davy and Michael Faraday, though not exclusively based in London, influenced an academic environment that permeated institutions within the city. Today’s</w:t>
      </w:r>
      <w:r>
        <w:t xml:space="preserve"> </w:t>
      </w:r>
      <w:r>
        <w:rPr>
          <w:bCs/>
          <w:b/>
        </w:rPr>
        <w:t xml:space="preserve">Chemist</w:t>
      </w:r>
      <w:r>
        <w:t xml:space="preserve"> </w:t>
      </w:r>
      <w:r>
        <w:t xml:space="preserve">walks through laboratories that sit atop generations of accumulated knowledge. This historical weight provides a sense of continuity and responsibility; the modern practitioner is part of an unbroken chain of inquiry that began centuries ago.</w:t>
      </w:r>
    </w:p>
    <w:p>
      <w:pPr>
        <w:pStyle w:val="BodyText"/>
      </w:pPr>
      <w:r>
        <w:t xml:space="preserve">In</w:t>
      </w:r>
      <w:r>
        <w:t xml:space="preserve"> </w:t>
      </w:r>
      <w:r>
        <w:rPr>
          <w:bCs/>
          <w:b/>
        </w:rPr>
        <w:t xml:space="preserve">United Kingdom London</w:t>
      </w:r>
      <w:r>
        <w:t xml:space="preserve">, this heritage is visible in the architecture of its research institutions, from the historic campuses to state-of-the-art facilities in areas like White City or King’s Cross. The presence of such institutions fosters a culture where rigorous scientific standards are not just expectations but traditions. For the student or professional reflecting on their role, this history instills a profound respect for precision and integrity.</w:t>
      </w:r>
    </w:p>
    <w:bookmarkEnd w:id="20"/>
    <w:bookmarkStart w:id="21" w:name="the-modern-role-beyond-the-laboratory"/>
    <w:p>
      <w:pPr>
        <w:pStyle w:val="Heading2"/>
      </w:pPr>
      <w:r>
        <w:t xml:space="preserve">The Modern Role: Beyond the Laboratory</w:t>
      </w:r>
    </w:p>
    <w:p>
      <w:pPr>
        <w:pStyle w:val="FirstParagraph"/>
      </w:pPr>
      <w:r>
        <w:t xml:space="preserve">In contemporary</w:t>
      </w:r>
      <w:r>
        <w:t xml:space="preserve"> </w:t>
      </w:r>
      <w:r>
        <w:rPr>
          <w:bCs/>
          <w:b/>
        </w:rPr>
        <w:t xml:space="preserve">United Kingdom London</w:t>
      </w:r>
      <w:r>
        <w:t xml:space="preserve">, the scope of what constitutes a</w:t>
      </w:r>
      <w:r>
        <w:t xml:space="preserve"> </w:t>
      </w:r>
      <w:r>
        <w:rPr>
          <w:bCs/>
          <w:b/>
        </w:rPr>
        <w:t xml:space="preserve">Chemist</w:t>
      </w:r>
      <w:r>
        <w:t xml:space="preserve"> </w:t>
      </w:r>
      <w:r>
        <w:t xml:space="preserve">has expanded significantly. While traditional roles in analytical chemistry, quality control, and research remain vital, there is a growing integration of chemical sciences with data science, artificial intelligence, and sustainability engineering. The modern</w:t>
      </w:r>
      <w:r>
        <w:t xml:space="preserve"> </w:t>
      </w:r>
      <w:r>
        <w:rPr>
          <w:bCs/>
          <w:b/>
        </w:rPr>
        <w:t xml:space="preserve">Chemist</w:t>
      </w:r>
      <w:r>
        <w:t xml:space="preserve"> </w:t>
      </w:r>
      <w:r>
        <w:t xml:space="preserve">is no longer solely confined to mixing reagents or analyzing spectra; they are often involved in interdisciplinary teams addressing complex societal challenges.</w:t>
      </w:r>
    </w:p>
    <w:p>
      <w:pPr>
        <w:pStyle w:val="BodyText"/>
      </w:pPr>
      <w:r>
        <w:t xml:space="preserve">In the pharmaceutical sector, which forms a cornerstone of London’s scientific economy,</w:t>
      </w:r>
      <w:r>
        <w:t xml:space="preserve"> </w:t>
      </w:r>
      <w:r>
        <w:rPr>
          <w:bCs/>
          <w:b/>
        </w:rPr>
        <w:t xml:space="preserve">Chemists</w:t>
      </w:r>
      <w:r>
        <w:t xml:space="preserve"> </w:t>
      </w:r>
      <w:r>
        <w:t xml:space="preserve">play a critical role in drug discovery and development. The proximity to leading hospitals and research centers allows for rapid translation of laboratory findings into clinical applications. Furthermore, in the context of</w:t>
      </w:r>
      <w:r>
        <w:t xml:space="preserve"> </w:t>
      </w:r>
      <w:r>
        <w:rPr>
          <w:bCs/>
          <w:b/>
        </w:rPr>
        <w:t xml:space="preserve">United Kingdom London</w:t>
      </w:r>
      <w:r>
        <w:t xml:space="preserve">, there is an increasing emphasis on green chemistry. Environmental regulations are stringent, and the demand for sustainable manufacturing processes has pushed</w:t>
      </w:r>
      <w:r>
        <w:t xml:space="preserve"> </w:t>
      </w:r>
      <w:r>
        <w:rPr>
          <w:bCs/>
          <w:b/>
        </w:rPr>
        <w:t xml:space="preserve">Chemists</w:t>
      </w:r>
      <w:r>
        <w:t xml:space="preserve"> </w:t>
      </w:r>
      <w:r>
        <w:t xml:space="preserve">to innovate in ways that minimize waste and reduce carbon footprints. This shift reflects a broader societal expectation that scientific progress must align with ecological responsibility.</w:t>
      </w:r>
    </w:p>
    <w:bookmarkEnd w:id="21"/>
    <w:bookmarkStart w:id="22" w:name="the-retail-chemist-a-community-pillar"/>
    <w:p>
      <w:pPr>
        <w:pStyle w:val="Heading2"/>
      </w:pPr>
      <w:r>
        <w:t xml:space="preserve">The Retail Chemist: A Community Pillar</w:t>
      </w:r>
    </w:p>
    <w:p>
      <w:pPr>
        <w:pStyle w:val="FirstParagraph"/>
      </w:pPr>
      <w:r>
        <w:t xml:space="preserve">A reflection on chemistry would be incomplete without acknowledging the public face of the profession: the retail chemist, commonly known as a pharmacist or pharmacy owner. In</w:t>
      </w:r>
      <w:r>
        <w:t xml:space="preserve"> </w:t>
      </w:r>
      <w:r>
        <w:rPr>
          <w:bCs/>
          <w:b/>
        </w:rPr>
        <w:t xml:space="preserve">United Kingdom London</w:t>
      </w:r>
      <w:r>
        <w:t xml:space="preserve">, pharmacies are ubiquitous, serving as essential healthcare hubs in neighborhoods ranging from bustling central districts to quiet suburban estates. The role of the retail</w:t>
      </w:r>
      <w:r>
        <w:t xml:space="preserve"> </w:t>
      </w:r>
      <w:r>
        <w:rPr>
          <w:bCs/>
          <w:b/>
        </w:rPr>
        <w:t xml:space="preserve">Chemist</w:t>
      </w:r>
      <w:r>
        <w:t xml:space="preserve"> </w:t>
      </w:r>
      <w:r>
        <w:t xml:space="preserve">has evolved from dispensing prescriptions to providing comprehensive health advice, vaccinations, and minor ailment consultations.</w:t>
      </w:r>
    </w:p>
    <w:p>
      <w:pPr>
        <w:pStyle w:val="BodyText"/>
      </w:pPr>
      <w:r>
        <w:t xml:space="preserve">This aspect of chemistry highlights the human element of science. It is not just about molecules and reactions; it is about patient care, trust, and accessibility. In a diverse metropolis like</w:t>
      </w:r>
      <w:r>
        <w:t xml:space="preserve"> </w:t>
      </w:r>
      <w:r>
        <w:rPr>
          <w:bCs/>
          <w:b/>
        </w:rPr>
        <w:t xml:space="preserve">United Kingdom London</w:t>
      </w:r>
      <w:r>
        <w:t xml:space="preserve">, the retail</w:t>
      </w:r>
      <w:r>
        <w:t xml:space="preserve"> </w:t>
      </w:r>
      <w:r>
        <w:rPr>
          <w:bCs/>
          <w:b/>
        </w:rPr>
        <w:t xml:space="preserve">Chemist</w:t>
      </w:r>
      <w:r>
        <w:t xml:space="preserve"> </w:t>
      </w:r>
      <w:r>
        <w:t xml:space="preserve">often serves as a first point of contact for individuals navigating the National Health Service (NHS). The ability to communicate complex medical information clearly and compassionately is just as important as technical expertise. This dual role underscores the importance of soft skills in scientific professions, reminding us that chemistry is ultimately a service-oriented discipline aimed at improving human well-being.</w:t>
      </w:r>
    </w:p>
    <w:bookmarkEnd w:id="22"/>
    <w:bookmarkStart w:id="23" w:name="challenges-and-future-prospects"/>
    <w:p>
      <w:pPr>
        <w:pStyle w:val="Heading2"/>
      </w:pPr>
      <w:r>
        <w:t xml:space="preserve">Challenges and Future Prospects</w:t>
      </w:r>
    </w:p>
    <w:p>
      <w:pPr>
        <w:pStyle w:val="FirstParagraph"/>
      </w:pPr>
      <w:r>
        <w:t xml:space="preserve">The future for</w:t>
      </w:r>
      <w:r>
        <w:t xml:space="preserve"> </w:t>
      </w:r>
      <w:r>
        <w:rPr>
          <w:bCs/>
          <w:b/>
        </w:rPr>
        <w:t xml:space="preserve">Chemists</w:t>
      </w:r>
      <w:r>
        <w:t xml:space="preserve"> </w:t>
      </w:r>
      <w:r>
        <w:t xml:space="preserve">in</w:t>
      </w:r>
      <w:r>
        <w:t xml:space="preserve"> </w:t>
      </w:r>
      <w:r>
        <w:rPr>
          <w:bCs/>
          <w:b/>
        </w:rPr>
        <w:t xml:space="preserve">United Kingdom London</w:t>
      </w:r>
      <w:r>
        <w:t xml:space="preserve"> </w:t>
      </w:r>
      <w:r>
        <w:t xml:space="preserve">presents both opportunities and challenges. Brexit has introduced uncertainties regarding regulatory frameworks, funding access, and workforce mobility. These factors necessitate adaptability among professionals who must navigate changing international collaborations while maintaining high standards of practice within the</w:t>
      </w:r>
      <w:r>
        <w:t xml:space="preserve"> </w:t>
      </w:r>
      <w:r>
        <w:rPr>
          <w:bCs/>
          <w:b/>
        </w:rPr>
        <w:t xml:space="preserve">United Kingdom London</w:t>
      </w:r>
      <w:r>
        <w:t xml:space="preserve"> </w:t>
      </w:r>
      <w:r>
        <w:t xml:space="preserve">context.</w:t>
      </w:r>
    </w:p>
    <w:p>
      <w:pPr>
        <w:pStyle w:val="BodyText"/>
      </w:pPr>
      <w:r>
        <w:t xml:space="preserve">Moreover, the demand for specialized skills is increasing. As industries pivot toward renewable energy technologies, advanced materials, and biotechnology, there is a need for</w:t>
      </w:r>
      <w:r>
        <w:t xml:space="preserve"> </w:t>
      </w:r>
      <w:r>
        <w:rPr>
          <w:bCs/>
          <w:b/>
        </w:rPr>
        <w:t xml:space="preserve">Chemists</w:t>
      </w:r>
      <w:r>
        <w:t xml:space="preserve"> </w:t>
      </w:r>
      <w:r>
        <w:t xml:space="preserve">who can bridge theoretical knowledge with practical application. Continuous professional development becomes essential in this fast-paced environment. Educational institutions in</w:t>
      </w:r>
      <w:r>
        <w:t xml:space="preserve"> </w:t>
      </w:r>
      <w:r>
        <w:rPr>
          <w:bCs/>
          <w:b/>
        </w:rPr>
        <w:t xml:space="preserve">United Kingdom London</w:t>
      </w:r>
      <w:r>
        <w:t xml:space="preserve"> </w:t>
      </w:r>
      <w:r>
        <w:t xml:space="preserve">are responding by updating curricula to include computational chemistry, bioinformatics, and ethical considerations in scientific practice.</w:t>
      </w:r>
    </w:p>
    <w:p>
      <w:pPr>
        <w:pStyle w:val="BodyText"/>
      </w:pPr>
      <w:r>
        <w:t xml:space="preserve">Another critical area of focus is inclusivity. The scientific community has historically lacked diversity, but efforts are underway to ensure that future generations of</w:t>
      </w:r>
      <w:r>
        <w:t xml:space="preserve"> </w:t>
      </w:r>
      <w:r>
        <w:rPr>
          <w:bCs/>
          <w:b/>
        </w:rPr>
        <w:t xml:space="preserve">Chemists</w:t>
      </w:r>
      <w:r>
        <w:t xml:space="preserve"> </w:t>
      </w:r>
      <w:r>
        <w:t xml:space="preserve">reflect the rich multicultural tapestry of</w:t>
      </w:r>
      <w:r>
        <w:t xml:space="preserve"> </w:t>
      </w:r>
      <w:r>
        <w:rPr>
          <w:bCs/>
          <w:b/>
        </w:rPr>
        <w:t xml:space="preserve">United Kingdom London</w:t>
      </w:r>
      <w:r>
        <w:t xml:space="preserve">. Initiatives aimed at encouraging young people from underrepresented backgrounds to pursue careers in chemistry are vital for fostering innovation and equity.</w:t>
      </w:r>
    </w:p>
    <w:bookmarkEnd w:id="23"/>
    <w:bookmarkStart w:id="24" w:name="conclusion"/>
    <w:p>
      <w:pPr>
        <w:pStyle w:val="Heading2"/>
      </w:pPr>
      <w:r>
        <w:t xml:space="preserve">Conclusion</w:t>
      </w:r>
    </w:p>
    <w:p>
      <w:pPr>
        <w:pStyle w:val="FirstParagraph"/>
      </w:pPr>
      <w:r>
        <w:t xml:space="preserve">In conclusion, the role of a</w:t>
      </w:r>
      <w:r>
        <w:t xml:space="preserve"> </w:t>
      </w:r>
      <w:r>
        <w:rPr>
          <w:bCs/>
          <w:b/>
        </w:rPr>
        <w:t xml:space="preserve">Chemist</w:t>
      </w:r>
      <w:r>
        <w:t xml:space="preserve"> </w:t>
      </w:r>
      <w:r>
        <w:t xml:space="preserve">in</w:t>
      </w:r>
    </w:p>
    <w:p>
      <w:pPr>
        <w:pStyle w:val="BodyText"/>
      </w:pPr>
      <w:r>
        <w:t xml:space="preserve">United Kingdom London</w:t>
      </w:r>
    </w:p>
    <w:p>
      <w:pPr>
        <w:pStyle w:val="BodyText"/>
      </w:pPr>
      <w:r>
        <w:t xml:space="preserve">Chemists contribute significantly to the health and prosperity of the city. As</w:t>
      </w:r>
      <w:r>
        <w:t xml:space="preserve"> </w:t>
      </w:r>
      <w:r>
        <w:rPr>
          <w:bCs/>
          <w:b/>
        </w:rPr>
        <w:t xml:space="preserve">United Kingdom London</w:t>
      </w:r>
      <w:r>
        <w:t xml:space="preserve">Chemists in</w:t>
      </w:r>
      <w:r>
        <w:t xml:space="preserve"> </w:t>
      </w:r>
      <w:r>
        <w:rPr>
          <w:bCs/>
          <w:b/>
        </w:rPr>
        <w:t xml:space="preserve">United Kingdom London</w:t>
      </w:r>
    </w:p>
    <w:p>
      <w:pPr>
        <w:pStyle w:val="BodyText"/>
      </w:pPr>
      <w:r>
        <w:t xml:space="preserve">The journey of a</w:t>
      </w:r>
    </w:p>
    <w:p>
      <w:pPr>
        <w:pStyle w:val="BodyText"/>
      </w:pPr>
      <w:r>
        <w:t xml:space="preserve">Chemist</w:t>
      </w:r>
    </w:p>
    <w:p>
      <w:pPr>
        <w:pStyle w:val="BodyText"/>
      </w:pPr>
      <w:r>
        <w:t xml:space="preserve">United Kingdom London</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 Paper: The Chemist in United Kingdom London</dc:title>
  <dc:creator/>
  <dc:language>en</dc:language>
  <cp:keywords/>
  <dcterms:created xsi:type="dcterms:W3CDTF">2026-07-29T22:07:47Z</dcterms:created>
  <dcterms:modified xsi:type="dcterms:W3CDTF">2026-07-29T22:07:47Z</dcterms:modified>
</cp:coreProperties>
</file>

<file path=docProps/custom.xml><?xml version="1.0" encoding="utf-8"?>
<Properties xmlns="http://schemas.openxmlformats.org/officeDocument/2006/custom-properties" xmlns:vt="http://schemas.openxmlformats.org/officeDocument/2006/docPropsVTypes"/>
</file>