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021b4f90b5f222d76d0dc36e3d2fd5912de09dc"/>
    <w:p>
      <w:pPr>
        <w:pStyle w:val="Heading1"/>
      </w:pPr>
      <w:r>
        <w:t xml:space="preserve">Reflection Paper on the Profession of a Chemist in United States Houston</w:t>
      </w:r>
    </w:p>
    <w:p>
      <w:pPr>
        <w:pStyle w:val="FirstParagraph"/>
      </w:pPr>
      <w:r>
        <w:rPr>
          <w:bCs/>
          <w:b/>
        </w:rPr>
        <w:t xml:space="preserve">Date:</w:t>
      </w:r>
      <w:r>
        <w:t xml:space="preserve"> </w:t>
      </w:r>
      <w:r>
        <w:t xml:space="preserve">October 26, 2023</w:t>
      </w:r>
      <w:r>
        <w:br/>
      </w:r>
      <w:r>
        <w:rPr>
          <w:bCs/>
          <w:b/>
        </w:rPr>
        <w:t xml:space="preserve">Cities of Focus:</w:t>
      </w:r>
      <w:r>
        <w:t xml:space="preserve"> </w:t>
      </w:r>
      <w:r>
        <w:t xml:space="preserve">United States Houston</w:t>
      </w:r>
    </w:p>
    <w:bookmarkStart w:id="20" w:name="X5523671e4dc82c008d0f83be553b89202a12c7a"/>
    <w:p>
      <w:pPr>
        <w:pStyle w:val="Heading2"/>
      </w:pPr>
      <w:r>
        <w:t xml:space="preserve">I. Introduction: The Intersection of Science and Industry</w:t>
      </w:r>
    </w:p>
    <w:p>
      <w:pPr>
        <w:pStyle w:val="FirstParagraph"/>
      </w:pPr>
      <w:r>
        <w:t xml:space="preserve">To understand the profession of a chemist is to understand the invisible architecture upon which modern society rests. While chemistry is often romanticized in academic settings as a pursuit of pure knowledge, its practical application in industrial hubs reveals a different reality—one defined by precision, safety, economic impact, and innovation. This reflection paper explores the multifaceted role of the chemist within the specific context of United States Houston. Houston is not merely a city; it is an epicenter of global energy production and medical advancement. Consequently, the work performed by chemists here carries a weight that extends far beyond laboratory walls, influencing national security, public health, and environmental sustainability.</w:t>
      </w:r>
    </w:p>
    <w:bookmarkEnd w:id="20"/>
    <w:bookmarkStart w:id="21" w:name="X2d35582ea1c86433405ef7e20ab47e34de5dc70"/>
    <w:p>
      <w:pPr>
        <w:pStyle w:val="Heading2"/>
      </w:pPr>
      <w:r>
        <w:t xml:space="preserve">II. The Industrial Landscape: Petrochemical Dominance</w:t>
      </w:r>
    </w:p>
    <w:p>
      <w:pPr>
        <w:pStyle w:val="FirstParagraph"/>
      </w:pPr>
      <w:r>
        <w:t xml:space="preserve">Houston is widely recognized as the energy capital of the world. For a chemist operating in this region, particularly within United States Houston’s extensive petrochemical corridor along the Ship Channel, the daily reality involves complex organic synthesis and process optimization. Unlike academic research where failure is part of learning, industrial chemistry in Houston demands efficiency and scalability.</w:t>
      </w:r>
    </w:p>
    <w:p>
      <w:pPr>
        <w:pStyle w:val="BodyText"/>
      </w:pPr>
      <w:r>
        <w:t xml:space="preserve">Reflecting on this environment highlights a critical aspect of the job: translation. A chemist must translate molecular behaviors into tangible products that can be manufactured at a massive scale. This involves working with polymers, fuels, plastics, and specialty chemicals that feed into global supply chains. The reflection here is one of immense responsibility; the decisions made by these professionals directly affect commodity prices worldwide and the availability of essential materials in everyday life. The chemist is not just a scientist but an engineer of matter, ensuring that reactions are not only chemically sound but also economically viable and environmentally compliant.</w:t>
      </w:r>
    </w:p>
    <w:bookmarkEnd w:id="21"/>
    <w:bookmarkStart w:id="22" w:name="X163176ddfa9bd97e733da861e86afc3f96a75b9"/>
    <w:p>
      <w:pPr>
        <w:pStyle w:val="Heading2"/>
      </w:pPr>
      <w:r>
        <w:t xml:space="preserve">III. Safety and Environmental Stewardship</w:t>
      </w:r>
    </w:p>
    <w:p>
      <w:pPr>
        <w:pStyle w:val="FirstParagraph"/>
      </w:pPr>
      <w:r>
        <w:t xml:space="preserve">A significant portion of a chemist’s time in Houston is dedicated to safety protocols and environmental stewardship. Given the volume of hazardous materials processed in the region, the margin for error is virtually non-existent. Reflecting on this aspect reveals that modern chemistry is heavily regulated by bodies such as OSHA (Occupational Safety and Health Administration) and EPA (Environmental Protection Agency).</w:t>
      </w:r>
    </w:p>
    <w:p>
      <w:pPr>
        <w:pStyle w:val="BodyText"/>
      </w:pPr>
      <w:r>
        <w:t xml:space="preserve">The role extends beyond preventing accidents to proactive environmental management. Chemists are tasked with developing greener processes, reducing emissions, and managing waste streams effectively. This shifts the narrative of chemistry from one of extraction to one of sustainability. In United States Houston, there is a growing emphasis on carbon capture technology and renewable energy materials. The chemist is at the forefront of this transition, tasked with innovating solutions that mitigate the environmental footprint of traditional industries. This reflection underscores a moral dimension to the profession: the chemist acts as a guardian of public health and ecological balance.</w:t>
      </w:r>
    </w:p>
    <w:bookmarkEnd w:id="22"/>
    <w:bookmarkStart w:id="23" w:name="X85e1cdf1a77b3f7810a0bc33ae97fabf356eee4"/>
    <w:p>
      <w:pPr>
        <w:pStyle w:val="Heading2"/>
      </w:pPr>
      <w:r>
        <w:t xml:space="preserve">IV. The Medical Beacon: Texas Medical Center</w:t>
      </w:r>
    </w:p>
    <w:p>
      <w:pPr>
        <w:pStyle w:val="FirstParagraph"/>
      </w:pPr>
      <w:r>
        <w:t xml:space="preserve">While energy dominates Houston’s industrial image, another pillar supporting the need for skilled chemists is the Texas Medical Center, the largest medical complex in the world. Here, chemistry shifts from macro-scale industrial processes to micro-scale molecular interactions. In this sector, chemists are involved in pharmaceutical development, clinical diagnostics, and materials science.</w:t>
      </w:r>
    </w:p>
    <w:p>
      <w:pPr>
        <w:pStyle w:val="BodyText"/>
      </w:pPr>
      <w:r>
        <w:t xml:space="preserve">Reflecting on this dual nature of Houston’s economy illustrates the versatility required of modern scientists. A chemist might work on synthesizing new drug compounds during the week and collaborate on biomaterials for medical devices by Friday. This diversity enriches the professional experience, allowing for cross-pollination of ideas between industries. The precision required in pharmaceutical chemistry is even higher than in petrochemicals due to direct implications on human life. The reflection here centers on empathy; every molecule synthesized has the potential to heal, diagnose, or save a life.</w:t>
      </w:r>
    </w:p>
    <w:bookmarkEnd w:id="23"/>
    <w:bookmarkStart w:id="24" w:name="v.-innovation-and-future-challenges"/>
    <w:p>
      <w:pPr>
        <w:pStyle w:val="Heading2"/>
      </w:pPr>
      <w:r>
        <w:t xml:space="preserve">V. Innovation and Future Challenges</w:t>
      </w:r>
    </w:p>
    <w:p>
      <w:pPr>
        <w:pStyle w:val="FirstParagraph"/>
      </w:pPr>
      <w:r>
        <w:t xml:space="preserve">As we look toward the future, the role of the chemist in United States Houston is evolving. The push for green energy and biotechnology is reshaping job descriptions. Traditional petroleum chemistry is being supplemented by battery technology research, hydrogen fuel development, and advanced materials science. Chemists are now expected to be lifelong learners, constantly adapting to new regulatory standards and technological breakthroughs.</w:t>
      </w:r>
    </w:p>
    <w:p>
      <w:pPr>
        <w:pStyle w:val="BodyText"/>
      </w:pPr>
      <w:r>
        <w:t xml:space="preserve">This evolution requires a mindset of adaptability. The reflection here is one of optimism mixed with caution. While technology offers solutions to complex problems such as climate change and disease, it also introduces new challenges regarding ethical use and resource management. The chemist must be equipped not only with technical skills but also with critical thinking abilities to navigate these ethical landscapes.</w:t>
      </w:r>
    </w:p>
    <w:bookmarkEnd w:id="24"/>
    <w:bookmarkStart w:id="25" w:name="vi.-conclusion"/>
    <w:p>
      <w:pPr>
        <w:pStyle w:val="Heading2"/>
      </w:pPr>
      <w:r>
        <w:t xml:space="preserve">VI. Conclusion</w:t>
      </w:r>
    </w:p>
    <w:p>
      <w:pPr>
        <w:pStyle w:val="FirstParagraph"/>
      </w:pPr>
      <w:r>
        <w:t xml:space="preserve">In conclusion, the profession of a chemist in United States Houston is a dynamic blend of scientific rigor, industrial application, and social responsibility. It is a role that demands precision in the lab and broad vision in the boardroom. From optimizing fuel efficiency to developing life-saving medicines, chemists are indispensable to the identity and economy of Houston.</w:t>
      </w:r>
    </w:p>
    <w:p>
      <w:pPr>
        <w:pStyle w:val="BodyText"/>
      </w:pPr>
      <w:r>
        <w:t xml:space="preserve">This reflection highlights that being a chemist is not just about conducting experiments; it is about solving human problems through molecular understanding. As Houston continues to grow as a hub for energy and medicine, the demand for skilled, ethical, and innovative chemists will only increase. The future of United States Houston relies on these scientists to balance industrial progress with environmental stewardship and public health. Therefore, the profession stands at a critical juncture where science serves society most effectively.</w:t>
      </w:r>
    </w:p>
    <w:p>
      <w:pPr>
        <w:pStyle w:val="BodyText"/>
      </w:pPr>
      <w:r>
        <w:t xml:space="preserve">Ultimately, the reflection paper serves as a testament to the importance of chemistry in shaping our world. It is through the meticulous work of chemists that we unlock new possibilities for energy, health, and material science. In Houston, this work is vibrant, visible, and vital.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Chemist in United States Houston</dc:title>
  <dc:creator/>
  <cp:keywords/>
  <dcterms:created xsi:type="dcterms:W3CDTF">2026-07-30T02:17:22Z</dcterms:created>
  <dcterms:modified xsi:type="dcterms:W3CDTF">2026-07-30T02:17:22Z</dcterms:modified>
</cp:coreProperties>
</file>

<file path=docProps/custom.xml><?xml version="1.0" encoding="utf-8"?>
<Properties xmlns="http://schemas.openxmlformats.org/officeDocument/2006/custom-properties" xmlns:vt="http://schemas.openxmlformats.org/officeDocument/2006/docPropsVTypes"/>
</file>