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0" w:name="Xf769c41c6e860b3a93d5f060c59e1c72f2622fa"/>
    <w:p>
      <w:pPr>
        <w:pStyle w:val="Heading1"/>
      </w:pPr>
      <w:r>
        <w:t xml:space="preserve">The Architect of Resilience: A Reflection on the Role of a Civil Engineer in Indonesia, Jakarta</w:t>
      </w:r>
    </w:p>
    <w:p>
      <w:pPr>
        <w:pStyle w:val="FirstParagraph"/>
      </w:pPr>
      <w:r>
        <w:t xml:space="preserve">The concept of civil engineering is often misunderstood as merely the construction of bridges and buildings. However, upon deeper reflection within the context of</w:t>
      </w:r>
      <w:r>
        <w:t xml:space="preserve"> </w:t>
      </w:r>
      <w:r>
        <w:rPr>
          <w:bCs/>
          <w:b/>
        </w:rPr>
        <w:t xml:space="preserve">Indonesia</w:t>
      </w:r>
      <w:r>
        <w:t xml:space="preserve">, particularly its capital city,</w:t>
      </w:r>
      <w:r>
        <w:t xml:space="preserve"> </w:t>
      </w:r>
      <w:r>
        <w:rPr>
          <w:bCs/>
          <w:b/>
        </w:rPr>
        <w:t xml:space="preserve">Jakarta</w:t>
      </w:r>
      <w:r>
        <w:t xml:space="preserve">, it becomes evident that this profession is a complex interplay of geotechnical science, urban planning, social responsibility, and environmental stewardship. To reflect on the role of a civil engineer in this specific locale is to engage with one of the most challenging urban environments on Earth. It requires an understanding not just of concrete and steel, but of water management, sinking landmasses rapidly subsiding due to groundwater extraction and heavy loads), population density exceeding 15,000 people per square kilometer in certain areas), and the socio-economic dynamics that drive infrastructure development.</w:t>
      </w:r>
    </w:p>
    <w:p>
      <w:pPr>
        <w:pStyle w:val="BodyText"/>
      </w:pPr>
      <w:r>
        <w:t xml:space="preserve">Jakarta presents a unique paradox for any professional entering the field. On one hand, it is a vibrant economic hub driving</w:t>
      </w:r>
      <w:r>
        <w:t xml:space="preserve"> </w:t>
      </w:r>
      <w:r>
        <w:rPr>
          <w:bCs/>
          <w:b/>
        </w:rPr>
        <w:t xml:space="preserve">Indonesia</w:t>
      </w:r>
      <w:r>
        <w:t xml:space="preserve">'s growth; on the other, it is a city visibly struggling against its own geography and rapid urbanization. The subsidence rate in North Jakarta averages between 10 to 25 centimeters per year in some districts, making it one of the fastest-sinking cities globally. This reality forces the civil engineer to rethink standard practices. Traditional foundations are insufficient when the ground beneath them is disappearing. Therefore, reflection on this role begins with humility and adaptation. The engineer must become a student of hydrology and soil mechanics at an advanced level, designing structures that account for differential settlement and long-term stability in a liquefaction-prone zone.</w:t>
      </w:r>
    </w:p>
    <w:p>
      <w:pPr>
        <w:pStyle w:val="BodyText"/>
      </w:pPr>
      <w:r>
        <w:t xml:space="preserve">Furthermore, the environmental dimension of civil engineering in</w:t>
      </w:r>
      <w:r>
        <w:t xml:space="preserve"> </w:t>
      </w:r>
      <w:r>
        <w:rPr>
          <w:bCs/>
          <w:b/>
        </w:rPr>
        <w:t xml:space="preserve">Jakarta</w:t>
      </w:r>
      <w:r>
        <w:t xml:space="preserve"> </w:t>
      </w:r>
      <w:r>
        <w:t xml:space="preserve">is paramount. The city suffers from chronic flooding, exacerbated by deforestation upstream and inadequate drainage systems downstream. Reflecting on this issue highlights the critical need for sustainable infrastructure. It is no longer enough to simply build concrete canals; engineers must advocate for green infrastructure solutions, such as permeable pavements, urban wetlands retention ponds, and integrated water resource management systems. The reflection here touches upon ethics and sustainability: how do we design today to ensure survivability tomorrow? For a civil engineer in</w:t>
      </w:r>
      <w:r>
        <w:t xml:space="preserve"> </w:t>
      </w:r>
      <w:r>
        <w:rPr>
          <w:bCs/>
          <w:b/>
        </w:rPr>
        <w:t xml:space="preserve">Indonesia</w:t>
      </w:r>
      <w:r>
        <w:t xml:space="preserve">, this means prioritizing resilience over mere speed of construction. It involves collaborating with ecologists, policymakers, and community leaders to create infrastructure that works with nature rather than against it.</w:t>
      </w:r>
    </w:p>
    <w:p>
      <w:pPr>
        <w:pStyle w:val="BodyText"/>
      </w:pPr>
      <w:r>
        <w:t xml:space="preserve">Socially, the role of the civil engineer extends beyond technical calculations. In a sprawling metropolis like</w:t>
      </w:r>
      <w:r>
        <w:t xml:space="preserve"> </w:t>
      </w:r>
      <w:r>
        <w:rPr>
          <w:bCs/>
          <w:b/>
        </w:rPr>
        <w:t xml:space="preserve">Jakarta</w:t>
      </w:r>
      <w:r>
        <w:t xml:space="preserve">, infrastructure is directly linked to quality of life. The notorious traffic congestion affects economic productivity and individual well-being daily. Thus, civil engineers are tasked with designing efficient public transportation systems, such as the expanding MRT (Mass Rapid Transit) and LRT (Light Rail Transit) networks. Reflecting on this aspect reveals a sense of duty to the public good. Every meter of rail track or bus lane designed has the potential to reduce travel time by hours, lower carbon emissions, and connect marginalized communities to economic opportunities. The engineer must consider accessibility for all citizens, including those with disabilities and the elderly, ensuring that infrastructure is inclusive.</w:t>
      </w:r>
    </w:p>
    <w:p>
      <w:pPr>
        <w:pStyle w:val="BodyText"/>
      </w:pPr>
      <w:r>
        <w:t xml:space="preserve">The cultural context also plays a significant role.</w:t>
      </w:r>
      <w:r>
        <w:t xml:space="preserve"> </w:t>
      </w:r>
      <w:r>
        <w:rPr>
          <w:bCs/>
          <w:b/>
        </w:rPr>
        <w:t xml:space="preserve">Indonesia</w:t>
      </w:r>
      <w:r>
        <w:t xml:space="preserve">'s diverse architectural heritage demands sensitivity in design. While modern skyscrapers define the skyline of</w:t>
      </w:r>
      <w:r>
        <w:t xml:space="preserve"> </w:t>
      </w:r>
      <w:r>
        <w:rPr>
          <w:bCs/>
          <w:b/>
        </w:rPr>
        <w:t xml:space="preserve">Jakarta</w:t>
      </w:r>
      <w:r>
        <w:t xml:space="preserve">, there is a growing movement towards incorporating traditional elements and local materials into contemporary designs. A reflective civil engineer appreciates this duality, seeking to harmonize global engineering standards with local cultural identity. This balance ensures that infrastructure projects are not only structurally sound but also socially accepted and culturally resonant.</w:t>
      </w:r>
    </w:p>
    <w:p>
      <w:pPr>
        <w:pStyle w:val="BodyText"/>
      </w:pPr>
      <w:r>
        <w:t xml:space="preserve">In conclusion, reflecting on the profession of a civil engineer in</w:t>
      </w:r>
      <w:r>
        <w:t xml:space="preserve"> </w:t>
      </w:r>
      <w:r>
        <w:rPr>
          <w:bCs/>
          <w:b/>
        </w:rPr>
        <w:t xml:space="preserve">Jakarta</w:t>
      </w:r>
      <w:r>
        <w:t xml:space="preserve">,</w:t>
      </w:r>
      <w:r>
        <w:t xml:space="preserve"> </w:t>
      </w:r>
      <w:r>
        <w:rPr>
          <w:bCs/>
          <w:b/>
        </w:rPr>
        <w:t xml:space="preserve">Indonesia</w:t>
      </w:r>
      <w:r>
        <w:t xml:space="preserve">, reveals a multifaceted challenge requiring technical expertise, environmental consciousness, social empathy, and cultural sensitivity. It is a role that demands constant learning and adaptation in the face of subsiding landmasses, rising sea levels, and rapid urbanization. The civil engineer in this context is not just a builder but a guardian of the city’s future. They are responsible for shaping an environment that is resilient, sustainable, and equitable for all who call</w:t>
      </w:r>
      <w:r>
        <w:t xml:space="preserve"> </w:t>
      </w:r>
      <w:r>
        <w:rPr>
          <w:bCs/>
          <w:b/>
        </w:rPr>
        <w:t xml:space="preserve">Jakarta</w:t>
      </w:r>
      <w:r>
        <w:t xml:space="preserve"> </w:t>
      </w:r>
      <w:r>
        <w:t xml:space="preserve">home. As</w:t>
      </w:r>
      <w:r>
        <w:t xml:space="preserve"> </w:t>
      </w:r>
      <w:r>
        <w:rPr>
          <w:bCs/>
          <w:b/>
        </w:rPr>
        <w:t xml:space="preserve">Indonesia</w:t>
      </w:r>
      <w:r>
        <w:t xml:space="preserve"> </w:t>
      </w:r>
      <w:r>
        <w:t xml:space="preserve">continues to develop, the contributions of its civil engineers will be pivotal in transforming challenges into opportunities for innovation and progress.</w:t>
      </w:r>
    </w:p>
    <w:p>
      <w:pPr>
        <w:pStyle w:val="BodyText"/>
      </w:pPr>
      <w:r>
        <w:t xml:space="preserve">This reflection underscores the profound impact of engineering decisions on urban life. It serves as a reminder that every beam placed and every road paved carries implications beyond structural integrity, influencing the social fabric and ecological health of</w:t>
      </w:r>
      <w:r>
        <w:t xml:space="preserve"> </w:t>
      </w:r>
      <w:r>
        <w:rPr>
          <w:bCs/>
          <w:b/>
        </w:rPr>
        <w:t xml:space="preserve">Jakarta</w:t>
      </w:r>
      <w:r>
        <w:t xml:space="preserve">. Embracing this holistic perspective is essential for fostering sustainable development in one of Asia’s most dynamic yet demanding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Civil Engineer in Indonesia, Jakarta</dc:title>
  <dc:creator/>
  <dc:language>en</dc:language>
  <cp:keywords/>
  <dcterms:created xsi:type="dcterms:W3CDTF">2026-07-29T16:37:30Z</dcterms:created>
  <dcterms:modified xsi:type="dcterms:W3CDTF">2026-07-29T16:37:30Z</dcterms:modified>
</cp:coreProperties>
</file>

<file path=docProps/custom.xml><?xml version="1.0" encoding="utf-8"?>
<Properties xmlns="http://schemas.openxmlformats.org/officeDocument/2006/custom-properties" xmlns:vt="http://schemas.openxmlformats.org/officeDocument/2006/docPropsVTypes"/>
</file>