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rPr>
          <w:bCs/>
          <w:b/>
        </w:rPr>
        <w:t xml:space="preserve">Title:</w:t>
      </w:r>
      <w:r>
        <w:br/>
      </w:r>
      <w:r>
        <w:t xml:space="preserve">Bridging Hardware and Hope: A Reflection on the Computer Engineer in Colombia Medellín</w:t>
      </w:r>
      <w:r>
        <w:br/>
      </w:r>
      <w:r>
        <w:br/>
      </w:r>
      <w:r>
        <w:rPr>
          <w:bCs/>
          <w:b/>
        </w:rPr>
        <w:t xml:space="preserve">Date:</w:t>
      </w:r>
      <w:r>
        <w:t xml:space="preserve"> </w:t>
      </w:r>
      <w:r>
        <w:t xml:space="preserve">October 26, 2023</w:t>
      </w:r>
      <w:r>
        <w:br/>
      </w:r>
      <w:r>
        <w:rPr>
          <w:bCs/>
          <w:b/>
        </w:rPr>
        <w:t xml:space="preserve">Subject:</w:t>
      </w:r>
      <w:r>
        <w:t xml:space="preserve"> </w:t>
      </w:r>
      <w:r>
        <w:t xml:space="preserve">Professional Reflection Paper</w:t>
      </w:r>
    </w:p>
    <w:bookmarkStart w:id="25" w:name="X96514ca4098b088bccc2a11f3ddd04b0293a132"/>
    <w:p>
      <w:pPr>
        <w:pStyle w:val="Heading1"/>
      </w:pPr>
      <w:r>
        <w:t xml:space="preserve">The Intersection of Technology and Community in Medellín</w:t>
      </w:r>
    </w:p>
    <w:p>
      <w:pPr>
        <w:pStyle w:val="FirstParagraph"/>
      </w:pPr>
      <w:r>
        <w:t xml:space="preserve">In the dynamic landscape of modern technology, few professions embody the intersection of physical infrastructure and digital innovation as profoundly as that of the Computer Engineer. While software development often captures the public imagination, it is within the domain of computer engineering that we find the fundamental architecture upon which all digital interactions rest. This reflection paper explores my perspective on this multifaceted role, specifically contextualized within</w:t>
      </w:r>
      <w:r>
        <w:t xml:space="preserve"> </w:t>
      </w:r>
      <w:r>
        <w:rPr>
          <w:bCs/>
          <w:b/>
        </w:rPr>
        <w:t xml:space="preserve">Colombia Medellín</w:t>
      </w:r>
      <w:r>
        <w:t xml:space="preserve">, a city that has undergone a remarkable transformation into one of Latin America’s leading hubs for technology and innovation. To understand the significance of the Computer Engineer in this specific geographic and cultural context is to understand how technical expertise serves as a catalyst for social progress, economic stability, and urban development.</w:t>
      </w:r>
    </w:p>
    <w:bookmarkStart w:id="20" w:name="the-dual-nature-of-computer-engineering"/>
    <w:p>
      <w:pPr>
        <w:pStyle w:val="Heading2"/>
      </w:pPr>
      <w:r>
        <w:t xml:space="preserve">The Dual Nature of Computer Engineering</w:t>
      </w:r>
    </w:p>
    <w:p>
      <w:pPr>
        <w:pStyle w:val="FirstParagraph"/>
      </w:pPr>
      <w:r>
        <w:t xml:space="preserve">The discipline of computer engineering is distinct from pure computer science or electrical engineering due to its hybrid nature. It requires a mastery of both hardware systems and software integration. A Computer Engineer does not merely write code; they design the physical components, microprocessors, embedded systems, and network infrastructures that allow that code to execute efficiently. This dual competency is crucial because it demands a holistic view of computing systems. In my reflection on this profession, I recognize that the Computer Engineer acts as a translator between the abstract world of algorithms and the tangible world of physics and electricity. This ability to bridge two disparate realms creates a unique professional identity—one that is rigorous, analytical, yet deeply practical.</w:t>
      </w:r>
    </w:p>
    <w:p>
      <w:pPr>
        <w:pStyle w:val="BodyText"/>
      </w:pPr>
      <w:r>
        <w:t xml:space="preserve">This technical versatility is essential when considering problem-solving at scale. When systems fail, it is often unclear whether the issue lies in the logical structure of an application or the physical limitations of a server or sensor network. The Computer Engineer possesses the diagnostic skills to navigate this ambiguity. They are equipped to optimize low-level memory management while simultaneously understanding high-level data flow architectures. This comprehensive skill set ensures that technological solutions are not only functionally correct but also efficient, scalable, and robust.</w:t>
      </w:r>
    </w:p>
    <w:bookmarkEnd w:id="20"/>
    <w:bookmarkStart w:id="21" w:name="the-context-of-colombia-medellín"/>
    <w:p>
      <w:pPr>
        <w:pStyle w:val="Heading2"/>
      </w:pPr>
      <w:r>
        <w:t xml:space="preserve">The Context of Colombia Medellín</w:t>
      </w:r>
    </w:p>
    <w:p>
      <w:pPr>
        <w:pStyle w:val="FirstParagraph"/>
      </w:pPr>
      <w:r>
        <w:t xml:space="preserve">To place this profession in isolation is to ignore the powerful socio-economic forces that shape its application.</w:t>
      </w:r>
      <w:r>
        <w:t xml:space="preserve"> </w:t>
      </w:r>
      <w:r>
        <w:rPr>
          <w:bCs/>
          <w:b/>
        </w:rPr>
        <w:t xml:space="preserve">Colombia Medellín</w:t>
      </w:r>
      <w:r>
        <w:t xml:space="preserve">, known locally as the "City of Eternal Spring," has reinvented itself over the last two decades. Once infamous for violence, it has become a beacon of urban innovation and technological adoption. This transformation was not accidental; it was driven by strategic investments in infrastructure, education, and digital connectivity. In this context, the role of the Computer Engineer evolves from a mere technical executor to a vital agent of social change.</w:t>
      </w:r>
    </w:p>
    <w:p>
      <w:pPr>
        <w:pStyle w:val="BodyText"/>
      </w:pPr>
      <w:r>
        <w:t xml:space="preserve">In Medellín, technology is being leveraged to solve traditional urban challenges. The city’s integrated public transport system (Metrocable), smart traffic management solutions, and digital government services are testaments to this shift. These projects do not rely on software alone; they require sophisticated hardware integration, real-time data processing from IoT sensors, and secure network architectures. Here, the Computer Engineer is instrumental in designing the embedded systems that manage cable car logistics or monitoring environmental data across the city’s topography. The rugged terrain of Medellín necessitates resilient engineering solutions that can withstand physical challenges while maintaining high-performance digital standards.</w:t>
      </w:r>
    </w:p>
    <w:bookmarkEnd w:id="21"/>
    <w:bookmarkStart w:id="22" w:name="X50cd2213264b17174d62ee23e2906a068d5a4b5"/>
    <w:p>
      <w:pPr>
        <w:pStyle w:val="Heading2"/>
      </w:pPr>
      <w:r>
        <w:t xml:space="preserve">Social Responsibility and Ethical Engineering</w:t>
      </w:r>
    </w:p>
    <w:p>
      <w:pPr>
        <w:pStyle w:val="FirstParagraph"/>
      </w:pPr>
      <w:r>
        <w:t xml:space="preserve">A critical aspect of reflecting on the Computer Engineer in</w:t>
      </w:r>
      <w:r>
        <w:t xml:space="preserve"> </w:t>
      </w:r>
      <w:r>
        <w:rPr>
          <w:bCs/>
          <w:b/>
        </w:rPr>
        <w:t xml:space="preserve">Colombia Medellín</w:t>
      </w:r>
      <w:r>
        <w:t xml:space="preserve"> </w:t>
      </w:r>
      <w:r>
        <w:t xml:space="preserve">is the ethical dimension of their work. Technology in developing regions often carries the risk of widening the digital divide if not implemented with care. Therefore, Computer Engineers must adopt a mindset that prioritizes accessibility and inclusivity. This means designing hardware and systems that are not only high-tech but also maintainable, affordable, and usable by diverse populations. For instance, developing educational technology platforms for public schools requires engineers who understand both the pedagogical needs of students and the infrastructural limitations of rural classrooms.</w:t>
      </w:r>
    </w:p>
    <w:p>
      <w:pPr>
        <w:pStyle w:val="BodyText"/>
      </w:pPr>
      <w:r>
        <w:t xml:space="preserve">Furthermore, as Medellín positions itself as a startup hub (the "Startup Weekend" phenomenon being a notable example), Computer Engineers are often at the forefront of entrepreneurship. They are not just employees but innovators creating value for local and global markets. This entrepreneurial spirit contributes to job creation and keeps talent within the city, reversing brain drain. By reflecting on this aspect, I realize that the Computer Engineer’s role extends beyond technical proficiency; it requires business acumen, cultural sensitivity, and a commitment to sustainable development. The engineer must ask not just "Can we build this?" but "Should we build this?" and "How does this benefit our community in Medellín?"</w:t>
      </w:r>
    </w:p>
    <w:bookmarkEnd w:id="22"/>
    <w:bookmarkStart w:id="23" w:name="personal-professional-identity"/>
    <w:p>
      <w:pPr>
        <w:pStyle w:val="Heading2"/>
      </w:pPr>
      <w:r>
        <w:t xml:space="preserve">Personal Professional Identity</w:t>
      </w:r>
    </w:p>
    <w:p>
      <w:pPr>
        <w:pStyle w:val="FirstParagraph"/>
      </w:pPr>
      <w:r>
        <w:t xml:space="preserve">Reflecting on my own aspirations, I see the path of the Computer Engineer as one of continuous learning and adaptation. The rapid pace of technological change means that today’s standards will be obsolete tomorrow. However, in a city like Medellín, which values resilience and innovation, this adaptability is a cultural asset rather than just a professional requirement. I aspire to be an engineer who contributes to Medellín’s legacy as a smart city by working on projects that enhance quality of life. Whether it is through improving healthcare diagnostics via embedded medical devices or enhancing agricultural productivity through sensor networks in the Antioquian countryside, the impact is tangible.</w:t>
      </w:r>
    </w:p>
    <w:p>
      <w:pPr>
        <w:pStyle w:val="BodyText"/>
      </w:pPr>
      <w:r>
        <w:t xml:space="preserve">The integration of hardware and software allows for creative solutions to local problems. For example, optimizing energy consumption in smart buildings requires deep knowledge of electrical circuits and control systems algorithms. In a city that prides itself on sustainability, such engineering skills are invaluable. The Computer Engineer becomes the guardian of efficiency, ensuring that technological advancement does not come at the expense of environmental health.</w:t>
      </w:r>
    </w:p>
    <w:bookmarkEnd w:id="23"/>
    <w:bookmarkStart w:id="24" w:name="conclusion"/>
    <w:p>
      <w:pPr>
        <w:pStyle w:val="Heading2"/>
      </w:pPr>
      <w:r>
        <w:t xml:space="preserve">Conclusion</w:t>
      </w:r>
    </w:p>
    <w:p>
      <w:pPr>
        <w:pStyle w:val="FirstParagraph"/>
      </w:pPr>
      <w:r>
        <w:t xml:space="preserve">In conclusion, the role of the Computer Engineer is pivotal in shaping the future of technology and society. It is a profession that demands intellectual rigor, creative problem-solving, and ethical responsibility. When viewed through the lens of</w:t>
      </w:r>
      <w:r>
        <w:t xml:space="preserve"> </w:t>
      </w:r>
      <w:r>
        <w:rPr>
          <w:bCs/>
          <w:b/>
        </w:rPr>
        <w:t xml:space="preserve">Colombia Medellín</w:t>
      </w:r>
      <w:r>
        <w:t xml:space="preserve">, this role takes on added significance. The city’s journey from adversity to innovation highlights how technology can be a tool for social redemption and economic growth. As I move forward in my career, I am committed to embodying the spirit of the Computer Engineer: one who builds robust systems, fosters digital inclusion, and contributes actively to the technological ecosystem of Medellín. By bridging the gap between silicon and society, we ensure that technology serves humanity effectively.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Computer Engineer in Colombia Medellín</dc:title>
  <dc:creator/>
  <dc:language>en</dc:language>
  <cp:keywords/>
  <dcterms:created xsi:type="dcterms:W3CDTF">2026-07-29T22:25:29Z</dcterms:created>
  <dcterms:modified xsi:type="dcterms:W3CDTF">2026-07-29T22:25:29Z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