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25" w:name="X8b3f2e9f838d14ddc6cc9ea28c156da03126ac4"/>
    <w:p>
      <w:pPr>
        <w:pStyle w:val="Heading1"/>
      </w:pPr>
      <w:r>
        <w:t xml:space="preserve">Bridging Multiculturalism and Pedagogy: A Reflection on Being a Curriculum Developer in Belgium Brussels</w:t>
      </w:r>
    </w:p>
    <w:p>
      <w:pPr>
        <w:pStyle w:val="FirstParagraph"/>
      </w:pPr>
      <w:r>
        <w:t xml:space="preserve">The decision to pursue the role of a</w:t>
      </w:r>
      <w:r>
        <w:t xml:space="preserve"> </w:t>
      </w:r>
      <w:r>
        <w:rPr>
          <w:bCs/>
          <w:b/>
        </w:rPr>
        <w:t xml:space="preserve">Curriculum Developer</w:t>
      </w:r>
      <w:r>
        <w:t xml:space="preserve">, specifically within the complex socio-political landscape of</w:t>
      </w:r>
      <w:r>
        <w:t xml:space="preserve"> </w:t>
      </w:r>
      <w:r>
        <w:rPr>
          <w:bCs/>
          <w:b/>
        </w:rPr>
        <w:t xml:space="preserve">Belgium Brussels</w:t>
      </w:r>
      <w:r>
        <w:t xml:space="preserve">, is not merely an academic career choice; it is an engagement with one of the most intricate educational ecosystems in Europe. As I reflect upon this professional journey, I am struck by the profound responsibility that comes with shaping learning experiences for a population as diverse, multilingual, and dynamic as that found in the capital of Europe. This reflection serves to explore the nuances of curriculum design when situated at the intersection of local Belgian traditions, federal educational structures, and international diplomatic influence.</w:t>
      </w:r>
    </w:p>
    <w:bookmarkStart w:id="20" w:name="X6996cc7dd0df26a3e4f2ba912530aaf663a5585"/>
    <w:p>
      <w:pPr>
        <w:pStyle w:val="Heading2"/>
      </w:pPr>
      <w:r>
        <w:t xml:space="preserve">The Unique Context: Brussels as a Microcosm</w:t>
      </w:r>
    </w:p>
    <w:p>
      <w:pPr>
        <w:pStyle w:val="FirstParagraph"/>
      </w:pPr>
      <w:r>
        <w:t xml:space="preserve">To understand the weight of being a</w:t>
      </w:r>
      <w:r>
        <w:t xml:space="preserve"> </w:t>
      </w:r>
      <w:r>
        <w:rPr>
          <w:bCs/>
          <w:b/>
        </w:rPr>
        <w:t xml:space="preserve">Curriculum Developer</w:t>
      </w:r>
      <w:r>
        <w:t xml:space="preserve"> </w:t>
      </w:r>
      <w:r>
        <w:t xml:space="preserve">in</w:t>
      </w:r>
      <w:r>
        <w:t xml:space="preserve"> </w:t>
      </w:r>
      <w:r>
        <w:rPr>
          <w:bCs/>
          <w:b/>
        </w:rPr>
        <w:t xml:space="preserve">Belgium Brussels</w:t>
      </w:r>
      <w:r>
        <w:t xml:space="preserve">, one must first acknowledge the unique nature of the city. It is not just a municipality; it is a hub where Dutch, French, and English coexist, often alongside dozens of other languages spoken by students whose families have migrated from across the globe. This linguistic diversity presents both a challenge and an opportunity for curriculum design. In my reflections, I realize that standardizing content without accounting for this multiplicity of voices is not only pedagogically unsound but ethically questionable.</w:t>
      </w:r>
    </w:p>
    <w:p>
      <w:pPr>
        <w:pStyle w:val="BodyText"/>
      </w:pPr>
      <w:r>
        <w:t xml:space="preserve">The Brussels educational landscape is characterized by a duality between the French-speaking community (Fédération Wallonie-Bruxelles) and the Dutch-speaking community. As a</w:t>
      </w:r>
      <w:r>
        <w:t xml:space="preserve"> </w:t>
      </w:r>
      <w:r>
        <w:rPr>
          <w:bCs/>
          <w:b/>
        </w:rPr>
        <w:t xml:space="preserve">Curriculum Developer</w:t>
      </w:r>
      <w:r>
        <w:t xml:space="preserve">, navigating these two distinct administrative frameworks requires a high degree of sensitivity and strategic thinking. The curriculum cannot be monolithic; it must be adaptable. This adaptability is not merely about translation but about cultural relevance. For instance, historical narratives in Brussels must account for the colonial history of Belgium as well as the contemporary stories of its immigrant communities. A curriculum that ignores these dimensions fails to resonate with the lived realities of students in</w:t>
      </w:r>
      <w:r>
        <w:t xml:space="preserve"> </w:t>
      </w:r>
      <w:r>
        <w:rPr>
          <w:bCs/>
          <w:b/>
        </w:rPr>
        <w:t xml:space="preserve">Belgium Brussels</w:t>
      </w:r>
      <w:r>
        <w:t xml:space="preserve">.</w:t>
      </w:r>
    </w:p>
    <w:bookmarkEnd w:id="20"/>
    <w:bookmarkStart w:id="21" w:name="X0358adbc8b38e81650fd01748c3e864b77ec623"/>
    <w:p>
      <w:pPr>
        <w:pStyle w:val="Heading2"/>
      </w:pPr>
      <w:r>
        <w:t xml:space="preserve">The Pedagogical Shift: From Content Delivery to Competency Building</w:t>
      </w:r>
    </w:p>
    <w:p>
      <w:pPr>
        <w:pStyle w:val="FirstParagraph"/>
      </w:pPr>
      <w:r>
        <w:t xml:space="preserve">A significant aspect of my reflection involves the shift from traditional knowledge transmission to competency-based learning. In recent years, educational frameworks in</w:t>
      </w:r>
      <w:r>
        <w:t xml:space="preserve"> </w:t>
      </w:r>
      <w:r>
        <w:rPr>
          <w:bCs/>
          <w:b/>
        </w:rPr>
        <w:t xml:space="preserve">Belgium Brussels</w:t>
      </w:r>
      <w:r>
        <w:t xml:space="preserve">, influenced by both European Union guidelines and national reforms, have placed a heavy emphasis on key competencies such as digital literacy, civic engagement, and intercultural dialogue. As a</w:t>
      </w:r>
      <w:r>
        <w:t xml:space="preserve"> </w:t>
      </w:r>
      <w:r>
        <w:rPr>
          <w:bCs/>
          <w:b/>
        </w:rPr>
        <w:t xml:space="preserve">Curriculum Developer</w:t>
      </w:r>
      <w:r>
        <w:t xml:space="preserve">, this requires moving beyond the "what" of teaching to focus on the "how" and "why."</w:t>
      </w:r>
    </w:p>
    <w:p>
      <w:pPr>
        <w:pStyle w:val="BodyText"/>
      </w:pPr>
      <w:r>
        <w:t xml:space="preserve">I have found that designing curriculum for this region necessitates an interdisciplinary approach. For example, a module on environmental sustainability cannot be confined to science; it must integrate economics (the cost of green transition), social studies (environmental justice in urban areas like Brussels), and languages (discussing climate change in multiple tongues). This holistic approach mirrors the interconnected nature of life in</w:t>
      </w:r>
      <w:r>
        <w:t xml:space="preserve"> </w:t>
      </w:r>
      <w:r>
        <w:rPr>
          <w:bCs/>
          <w:b/>
        </w:rPr>
        <w:t xml:space="preserve">Belgium Brussels</w:t>
      </w:r>
      <w:r>
        <w:t xml:space="preserve">, where global issues are felt locally. Reflecting on this, I recognize that the curriculum developer acts as a bridge-builder, connecting disparate subjects into a coherent narrative that helps students make sense of their world.</w:t>
      </w:r>
    </w:p>
    <w:bookmarkEnd w:id="21"/>
    <w:bookmarkStart w:id="22" w:name="X882394a97b9567799658c9ec0a9700424bf3349"/>
    <w:p>
      <w:pPr>
        <w:pStyle w:val="Heading2"/>
      </w:pPr>
      <w:r>
        <w:t xml:space="preserve">Inclusivity and Equity: The Ethical Dimension</w:t>
      </w:r>
    </w:p>
    <w:p>
      <w:pPr>
        <w:pStyle w:val="FirstParagraph"/>
      </w:pPr>
      <w:r>
        <w:t xml:space="preserve">The most profound challenge I face in my role is ensuring equity.</w:t>
      </w:r>
      <w:r>
        <w:t xml:space="preserve"> </w:t>
      </w:r>
      <w:r>
        <w:rPr>
          <w:bCs/>
          <w:b/>
        </w:rPr>
        <w:t xml:space="preserve">Belgium Brussels</w:t>
      </w:r>
      <w:r>
        <w:t xml:space="preserve"> </w:t>
      </w:r>
      <w:r>
        <w:t xml:space="preserve">has stark socioeconomic disparities. Schools in the municipality often serve populations with varying levels of resources, parental support, and language proficiency. As a</w:t>
      </w:r>
      <w:r>
        <w:t xml:space="preserve"> </w:t>
      </w:r>
      <w:r>
        <w:rPr>
          <w:bCs/>
          <w:b/>
        </w:rPr>
        <w:t xml:space="preserve">Curriculum Developer</w:t>
      </w:r>
      <w:r>
        <w:t xml:space="preserve">, there is an ethical imperative to design materials that are accessible to all learners, regardless of their background.</w:t>
      </w:r>
    </w:p>
    <w:p>
      <w:pPr>
        <w:pStyle w:val="BodyText"/>
      </w:pPr>
      <w:r>
        <w:t xml:space="preserve">This reflection leads me to consider Universal Design for Learning (UDL) principles more deeply. How can we ensure that a curriculum designed in Brussels does not inadvertently marginalize students who speak French as a second language or those who come from non-traditional educational backgrounds? It requires constant self-correction and feedback loops with teachers and students. I have learned that inclusivity is not an add-on but the foundation of effective curriculum design. By centering the diverse identities of students in</w:t>
      </w:r>
      <w:r>
        <w:t xml:space="preserve"> </w:t>
      </w:r>
      <w:r>
        <w:rPr>
          <w:bCs/>
          <w:b/>
        </w:rPr>
        <w:t xml:space="preserve">Belgium Brussels</w:t>
      </w:r>
      <w:r>
        <w:t xml:space="preserve">, we create a learning environment where every child feels seen and valued.</w:t>
      </w:r>
    </w:p>
    <w:bookmarkEnd w:id="22"/>
    <w:bookmarkStart w:id="23" w:name="Xaf26c68108d28e59a43f226189b7b1904a059a0"/>
    <w:p>
      <w:pPr>
        <w:pStyle w:val="Heading2"/>
      </w:pPr>
      <w:r>
        <w:t xml:space="preserve">The Role of Technology and Global Citizenship</w:t>
      </w:r>
    </w:p>
    <w:p>
      <w:pPr>
        <w:pStyle w:val="FirstParagraph"/>
      </w:pPr>
      <w:r>
        <w:t xml:space="preserve">Innovation is another critical theme in this reflection. Being located in</w:t>
      </w:r>
      <w:r>
        <w:t xml:space="preserve"> </w:t>
      </w:r>
      <w:r>
        <w:rPr>
          <w:bCs/>
          <w:b/>
        </w:rPr>
        <w:t xml:space="preserve">Belgium Brussels</w:t>
      </w:r>
      <w:r>
        <w:t xml:space="preserve">, the heart of European institutional power, provides a unique vantage point for fostering global citizenship. The curriculum must prepare students not just for the local job market but for participation in a globalized world. This involves integrating digital tools that facilitate collaboration across borders, reflecting the multinational environment of the city itself.</w:t>
      </w:r>
    </w:p>
    <w:p>
      <w:pPr>
        <w:pStyle w:val="BodyText"/>
      </w:pPr>
      <w:r>
        <w:t xml:space="preserve">As a</w:t>
      </w:r>
      <w:r>
        <w:t xml:space="preserve"> </w:t>
      </w:r>
      <w:r>
        <w:rPr>
          <w:bCs/>
          <w:b/>
        </w:rPr>
        <w:t xml:space="preserve">Curriculum Developer</w:t>
      </w:r>
      <w:r>
        <w:t xml:space="preserve">, I am tasked with selecting technologies and platforms that enhance learning without widening the digital divide. This requires careful consideration of accessibility, cost, and pedagogical value. The goal is to leverage technology to amplify student voices rather than replace human interaction. In this context, the curriculum becomes a tool for empowerment, enabling students in</w:t>
      </w:r>
      <w:r>
        <w:t xml:space="preserve"> </w:t>
      </w:r>
      <w:r>
        <w:rPr>
          <w:bCs/>
          <w:b/>
        </w:rPr>
        <w:t xml:space="preserve">Belgium Brussels</w:t>
      </w:r>
      <w:r>
        <w:t xml:space="preserve"> </w:t>
      </w:r>
      <w:r>
        <w:t xml:space="preserve">to engage with global issues from their local context.</w:t>
      </w:r>
    </w:p>
    <w:bookmarkEnd w:id="23"/>
    <w:bookmarkStart w:id="24" w:name="X066538448dc6d74471935b4694870680e637ac1"/>
    <w:p>
      <w:pPr>
        <w:pStyle w:val="Heading2"/>
      </w:pPr>
      <w:r>
        <w:t xml:space="preserve">Conclusion: A Commitment to Continuous Evolution</w:t>
      </w:r>
    </w:p>
    <w:p>
      <w:pPr>
        <w:pStyle w:val="FirstParagraph"/>
      </w:pPr>
      <w:r>
        <w:t xml:space="preserve">In conclusion, reflecting on my journey as a</w:t>
      </w:r>
      <w:r>
        <w:t xml:space="preserve"> </w:t>
      </w:r>
      <w:r>
        <w:rPr>
          <w:bCs/>
          <w:b/>
        </w:rPr>
        <w:t xml:space="preserve">Curriculum Developer</w:t>
      </w:r>
      <w:r>
        <w:t xml:space="preserve">, I am acutely aware that this role is never static. The educational needs of students in</w:t>
      </w:r>
      <w:r>
        <w:t xml:space="preserve"> </w:t>
      </w:r>
      <w:r>
        <w:rPr>
          <w:bCs/>
          <w:b/>
        </w:rPr>
        <w:t xml:space="preserve">Belgium Brussels</w:t>
      </w:r>
      <w:r>
        <w:t xml:space="preserve"> </w:t>
      </w:r>
      <w:r>
        <w:t xml:space="preserve">evolve with demographic shifts, political changes, and technological advancements. It requires a mindset of continuous learning and adaptation. The curriculum is a living document, shaped by the interactions between teachers, students, parents, and policymakers.</w:t>
      </w:r>
    </w:p>
    <w:p>
      <w:pPr>
        <w:pStyle w:val="BodyText"/>
      </w:pPr>
      <w:r>
        <w:t xml:space="preserve">The privilege of working in this environment lies in the opportunity to shape education that is not only academically rigorous but also socially responsible. By embracing the complexity of</w:t>
      </w:r>
      <w:r>
        <w:t xml:space="preserve"> </w:t>
      </w:r>
      <w:r>
        <w:rPr>
          <w:bCs/>
          <w:b/>
        </w:rPr>
        <w:t xml:space="preserve">Belgium Brussels</w:t>
      </w:r>
      <w:r>
        <w:t xml:space="preserve">, I strive to create curricula that honor diversity, promote equity, and foster critical thinking. This reflection underscores my commitment to navigating the multifaceted challenges of curriculum development with empathy, integrity, and a deep respect for the diverse community I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Belgium Brussels</dc:title>
  <dc:creator/>
  <dc:language>en</dc:language>
  <cp:keywords/>
  <dcterms:created xsi:type="dcterms:W3CDTF">2026-07-29T21:02:59Z</dcterms:created>
  <dcterms:modified xsi:type="dcterms:W3CDTF">2026-07-29T21:02:59Z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