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Curriculum</w:t>
      </w:r>
      <w:r>
        <w:t xml:space="preserve"> </w:t>
      </w:r>
      <w:r>
        <w:t xml:space="preserve">Developer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5" w:name="X2636a941330a5a313281f69a6bf5df68dcce5ea"/>
    <w:p>
      <w:pPr>
        <w:pStyle w:val="Heading1"/>
      </w:pPr>
      <w:r>
        <w:t xml:space="preserve">A Reflection on the Role of the Curriculum Developer in Colombia Medellín</w:t>
      </w:r>
    </w:p>
    <w:p>
      <w:pPr>
        <w:pStyle w:val="FirstParagraph"/>
      </w:pPr>
      <w:r>
        <w:t xml:space="preserve">Education is not merely about transmitting knowledge ; it is about shaping minds , fostering critical thinking , and preparing individuals to navigate a complex world . In the vibrant city of</w:t>
      </w:r>
    </w:p>
    <w:p>
      <w:pPr>
        <w:pStyle w:val="BodyText"/>
      </w:pPr>
      <w:r>
        <w:t xml:space="preserve">Colombia Medellín , where cultural diversity meets rapid urban transformation , the role of a</w:t>
      </w:r>
    </w:p>
    <w:p>
      <w:pPr>
        <w:pStyle w:val="BodyText"/>
      </w:pPr>
      <w:r>
        <w:t xml:space="preserve">Curriculum Developer becomes even more significant . This reflection paper explores the multifaceted responsibilities, challenges, and opportunities associated with being a Curriculum Developer in this dynamic context.</w:t>
      </w:r>
    </w:p>
    <w:bookmarkStart w:id="20" w:name="the-contextual-landscape-of-medellín"/>
    <w:p>
      <w:pPr>
        <w:pStyle w:val="Heading2"/>
      </w:pPr>
      <w:r>
        <w:t xml:space="preserve">The Contextual Landscape of Medellín</w:t>
      </w:r>
    </w:p>
    <w:p>
      <w:pPr>
        <w:pStyle w:val="FirstParagraph"/>
      </w:pPr>
      <w:r>
        <w:t xml:space="preserve">Medellín has undergone an extraordinary transformation over the past few decades , evolving from its turbulent past into one of Latin America’s most innovative cities . Known as "La Ciudad de la Eterna Primavera" (The City of Eternal Spring), it now serves as a hub for technology, education, and social innovation. However, this progress has not been uniform across all communities . Socioeconomic disparities persist , particularly in marginalized neighborhoods known as</w:t>
      </w:r>
    </w:p>
    <w:p>
      <w:pPr>
        <w:pStyle w:val="BodyText"/>
      </w:pPr>
      <w:r>
        <w:t xml:space="preserve">comunas , where access to quality education remains a challenge .</w:t>
      </w:r>
      <w:r>
        <w:t xml:space="preserve"> </w:t>
      </w:r>
      <w:r>
        <w:t xml:space="preserve">As a Curriculum Developer working in Medellín , one must grapple with these contradictions while designing educational frameworks that are both inclusive and forward-thinking. The curriculum must address the needs of diverse learners — from children in underserved areas to university students pursuing advanced degrees in STEM fields or humanities. It is essential to ensure that every student, regardless of their background, has equal opportunities to succeed academically and personally.</w:t>
      </w:r>
    </w:p>
    <w:bookmarkEnd w:id="20"/>
    <w:bookmarkStart w:id="21" w:name="the-role-of-the-curriculum-developer"/>
    <w:p>
      <w:pPr>
        <w:pStyle w:val="Heading2"/>
      </w:pPr>
      <w:r>
        <w:t xml:space="preserve">The Role of the Curriculum Developer</w:t>
      </w:r>
    </w:p>
    <w:p>
      <w:pPr>
        <w:pStyle w:val="FirstParagraph"/>
      </w:pPr>
      <w:r>
        <w:t xml:space="preserve">A</w:t>
      </w:r>
    </w:p>
    <w:p>
      <w:pPr>
        <w:pStyle w:val="BodyText"/>
      </w:pPr>
      <w:r>
        <w:t xml:space="preserve">Curriculum Developer plays a pivotal role in shaping the educational experience for students. Their work involves creating learning objectives , selecting appropriate content , designing assessments , and integrating pedagogical strategies tailored to specific contexts. In Medellín, this task requires deep sensitivity to local realities and global trends alike.</w:t>
      </w:r>
    </w:p>
    <w:p>
      <w:pPr>
        <w:pStyle w:val="BodyText"/>
      </w:pPr>
      <w:r>
        <w:t xml:space="preserve">One key aspect of my role as a Curriculum Developer is aligning national standards set by Colombia’s Ministry of National Education with the unique cultural, social, and economic characteristics of Medellín. For instance , I often incorporate elements rooted in Antioquian culture — such as literature , history, and traditions — into lesson plans to help students connect personally with what they are learning. At the same time , there is a growing emphasis on fostering competencies like digital literacy , problem-solving, and collaboration skills that prepare students for tomorrow's workforce.</w:t>
      </w:r>
    </w:p>
    <w:p>
      <w:pPr>
        <w:pStyle w:val="BodyText"/>
      </w:pPr>
      <w:r>
        <w:t xml:space="preserve">Another critical responsibility is ensuring inclusivity within the curriculum. This means accounting for differences in language proficiency among Indigenous groups residing around Medellín’s periphery or incorporating gender perspectives into subjects traditionally dominated by male narratives. By doing so, we create spaces where every voice feels heard and valued — something especially important given the historical marginalization faced by certain communities in Colombia.</w:t>
      </w:r>
    </w:p>
    <w:bookmarkEnd w:id="21"/>
    <w:bookmarkStart w:id="22" w:name="X2527f382a098111b730751af2dd8b415e90a2bb"/>
    <w:p>
      <w:pPr>
        <w:pStyle w:val="Heading2"/>
      </w:pPr>
      <w:r>
        <w:t xml:space="preserve">Challenges Faced by Curriculum Developers</w:t>
      </w:r>
    </w:p>
    <w:p>
      <w:pPr>
        <w:pStyle w:val="FirstParagraph"/>
      </w:pPr>
      <w:r>
        <w:t xml:space="preserve">While rewarding, this profession comes with its fair share of challenges. One major hurdle is resource allocation. Many schools in Medellín operate under significant budget constraints , limiting access to technological tools and other materials needed for effective implementation of new curricula.</w:t>
      </w:r>
    </w:p>
    <w:p>
      <w:pPr>
        <w:pStyle w:val="BodyText"/>
      </w:pPr>
      <w:r>
        <w:t xml:space="preserve">Additionally , resistance to change can hinder progress. Teachers who have relied on traditional methods for years may find it difficult to adapt to innovative approaches advocated through updated curricula. As developers, we must therefore invest time in professional development programs that equip educators with the necessary skills and confidence to embrace these changes wholeheartedly.</w:t>
      </w:r>
    </w:p>
    <w:p>
      <w:pPr>
        <w:pStyle w:val="BodyText"/>
      </w:pPr>
      <w:r>
        <w:t xml:space="preserve">Furthermore , political instability at national levels occasionally impacts educational policies . Shifts in government priorities can lead sudden modifications mid-implementation cycle leaving educators scrambling without adequate support systems. Navigating this terrain demands flexibility, resilience, and strong advocacy skills from Curriculum Developers like myself.</w:t>
      </w:r>
    </w:p>
    <w:bookmarkEnd w:id="22"/>
    <w:bookmarkStart w:id="23" w:name="opportunities-for-growth"/>
    <w:p>
      <w:pPr>
        <w:pStyle w:val="Heading2"/>
      </w:pPr>
      <w:r>
        <w:t xml:space="preserve">Opportunities for Growth</w:t>
      </w:r>
    </w:p>
    <w:p>
      <w:pPr>
        <w:pStyle w:val="FirstParagraph"/>
      </w:pPr>
      <w:r>
        <w:t xml:space="preserve">Despite these obstacles , numerous opportunities exist within Medellín’s evolving landscape. The city boasts a thriving tech ecosystem driven by initiatives like Ruta N and Parque Berrío Innovation Park . These platforms foster partnerships between academia, industry stakeholders, and governmental bodies — opening doors for collaboration in developing cutting-edge educational solutions.</w:t>
      </w:r>
    </w:p>
    <w:p>
      <w:pPr>
        <w:pStyle w:val="BodyText"/>
      </w:pPr>
      <w:r>
        <w:t xml:space="preserve">Moreover , increasing awareness about mental health issues among youth presents another avenue for growth. Integrating emotional intelligence training modules alongside academic subjects can significantly enhance overall student well-being outcomes.</w:t>
      </w:r>
    </w:p>
    <w:p>
      <w:pPr>
        <w:pStyle w:val="BodyText"/>
      </w:pPr>
      <w:r>
        <w:t xml:space="preserve">Lastly , there is immense potential leveraging technology effectively. Online learning platforms offer scalable ways to reach remote populations outside urban centers thereby bridging geographical gaps previously insurmountable.</w:t>
      </w:r>
    </w:p>
    <w:bookmarkEnd w:id="23"/>
    <w:bookmarkStart w:id="24" w:name="conclusion"/>
    <w:p>
      <w:pPr>
        <w:pStyle w:val="Heading2"/>
      </w:pPr>
      <w:r>
        <w:t xml:space="preserve">Conclusion</w:t>
      </w:r>
    </w:p>
    <w:p>
      <w:pPr>
        <w:pStyle w:val="FirstParagraph"/>
      </w:pPr>
      <w:r>
        <w:t xml:space="preserve">In conclusion , serving as a</w:t>
      </w:r>
    </w:p>
    <w:p>
      <w:pPr>
        <w:pStyle w:val="BodyText"/>
      </w:pPr>
      <w:r>
        <w:t xml:space="preserve">Curriculum Developer Colombia Medellín</w:t>
      </w:r>
      <w:r>
        <w:t xml:space="preserve"> </w:t>
      </w:r>
      <w:r>
        <w:t xml:space="preserve">Ultimately , every decision made during curriculum development process carries weight implications extending far beyond classroom walls impacting entire societies thus warranting utmost care diligence dedication towards achieving best possible outcomes for all involved parties.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Curriculum Developer in Colombia Medellín</dc:title>
  <dc:creator/>
  <dc:language>en</dc:language>
  <cp:keywords/>
  <dcterms:created xsi:type="dcterms:W3CDTF">2026-07-30T01:12:44Z</dcterms:created>
  <dcterms:modified xsi:type="dcterms:W3CDTF">2026-07-30T01:12:44Z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