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66c12846dee70a06d561f632d2a2a1a40602480"/>
    <w:p>
      <w:pPr>
        <w:pStyle w:val="Heading1"/>
      </w:pPr>
      <w:r>
        <w:t xml:space="preserve">A Reflection on the Role of a Curriculum Developer in Ethiopia Addis Ababa</w:t>
      </w:r>
    </w:p>
    <w:p>
      <w:pPr>
        <w:pStyle w:val="FirstParagraph"/>
      </w:pPr>
      <w:r>
        <w:t xml:space="preserve">The landscape of education is ever-evolving, shaped by socio-political shifts, economic demands, and cultural imperatives. As a</w:t>
      </w:r>
      <w:r>
        <w:t xml:space="preserve"> </w:t>
      </w:r>
      <w:r>
        <w:rPr>
          <w:bCs/>
          <w:b/>
        </w:rPr>
        <w:t xml:space="preserve">Curriculum Developer</w:t>
      </w:r>
      <w:r>
        <w:t xml:space="preserve">, one does not merely arrange textbooks or list learning outcomes; rather, one architects the intellectual and moral framework through which a society perceives its past and envisions its future. This reflection paper explores the profound responsibilities, challenges, and opportunities inherent in the role of a</w:t>
      </w:r>
      <w:r>
        <w:t xml:space="preserve"> </w:t>
      </w:r>
      <w:r>
        <w:rPr>
          <w:bCs/>
          <w:b/>
        </w:rPr>
        <w:t xml:space="preserve">Curriculum Developer</w:t>
      </w:r>
      <w:r>
        <w:t xml:space="preserve"> </w:t>
      </w:r>
      <w:r>
        <w:t xml:space="preserve">within the specific context of</w:t>
      </w:r>
      <w:r>
        <w:t xml:space="preserve"> </w:t>
      </w:r>
      <w:r>
        <w:rPr>
          <w:bCs/>
          <w:b/>
        </w:rPr>
        <w:t xml:space="preserve">Ethiopia Addis Ababa</w:t>
      </w:r>
      <w:r>
        <w:t xml:space="preserve">. It is an attempt to reconcile global educational standards with local realities, ensuring that the education provided in Ethiopia’s capital is both relevant and transformative.</w:t>
      </w:r>
    </w:p>
    <w:bookmarkStart w:id="20" w:name="Xedf7be5f0b9643b5af5c082cbadd5ea74536b6d"/>
    <w:p>
      <w:pPr>
        <w:pStyle w:val="Heading2"/>
      </w:pPr>
      <w:r>
        <w:t xml:space="preserve">The Weight of Contextual Relevance in Ethiopia Addis Ababa</w:t>
      </w:r>
    </w:p>
    <w:p>
      <w:pPr>
        <w:pStyle w:val="FirstParagraph"/>
      </w:pPr>
      <w:r>
        <w:t xml:space="preserve">To serve as a</w:t>
      </w:r>
      <w:r>
        <w:t xml:space="preserve"> </w:t>
      </w:r>
      <w:r>
        <w:rPr>
          <w:bCs/>
          <w:b/>
        </w:rPr>
        <w:t xml:space="preserve">Curriculum Developer</w:t>
      </w:r>
      <w:r>
        <w:t xml:space="preserve"> </w:t>
      </w:r>
      <w:r>
        <w:t xml:space="preserve">is to engage in a delicate act of balancing. In</w:t>
      </w:r>
      <w:r>
        <w:t xml:space="preserve"> </w:t>
      </w:r>
      <w:r>
        <w:rPr>
          <w:bCs/>
          <w:b/>
        </w:rPr>
        <w:t xml:space="preserve">Ethiopia Addis Ababa</w:t>
      </w:r>
      <w:r>
        <w:t xml:space="preserve">, the capital city and the political, economic, and educational hub of the nation, this balance is particularly complex. The city is a melting pot of diverse ethnicities, languages, and traditions from across Ethiopia. Therefore, a</w:t>
      </w:r>
      <w:r>
        <w:t xml:space="preserve"> </w:t>
      </w:r>
      <w:r>
        <w:rPr>
          <w:bCs/>
          <w:b/>
        </w:rPr>
        <w:t xml:space="preserve">Curriculum Developer</w:t>
      </w:r>
      <w:r>
        <w:t xml:space="preserve"> </w:t>
      </w:r>
      <w:r>
        <w:t xml:space="preserve">must ensure that educational materials are inclusive. This means moving beyond a monolithic national narrative to embrace the pluralistic identity of</w:t>
      </w:r>
      <w:r>
        <w:t xml:space="preserve"> </w:t>
      </w:r>
      <w:r>
        <w:rPr>
          <w:bCs/>
          <w:b/>
        </w:rPr>
        <w:t xml:space="preserve">Ethiopia Addis Ababa</w:t>
      </w:r>
      <w:r>
        <w:t xml:space="preserve">.</w:t>
      </w:r>
    </w:p>
    <w:p>
      <w:pPr>
        <w:pStyle w:val="BodyText"/>
      </w:pPr>
      <w:r>
        <w:t xml:space="preserve">I have come to realize that relevance is not just about content; it is about representation. When developing curricula, I constantly ask: Do students in the highlands see themselves reflected here? Do the urban youth of</w:t>
      </w:r>
      <w:r>
        <w:t xml:space="preserve"> </w:t>
      </w:r>
      <w:r>
        <w:rPr>
          <w:bCs/>
          <w:b/>
        </w:rPr>
        <w:t xml:space="preserve">Ethiopia Addis Ababa</w:t>
      </w:r>
      <w:r>
        <w:t xml:space="preserve"> </w:t>
      </w:r>
      <w:r>
        <w:t xml:space="preserve">find their digital literacy needs addressed alongside traditional knowledge? The role demands a deep sensitivity to the local context. For instance, incorporating Amharic as a medium of instruction while simultaneously fostering proficiency in English requires strategic pedagogical planning. It is not merely a linguistic choice but a socio-economic one that impacts future opportunities for students in</w:t>
      </w:r>
      <w:r>
        <w:t xml:space="preserve"> </w:t>
      </w:r>
      <w:r>
        <w:rPr>
          <w:bCs/>
          <w:b/>
        </w:rPr>
        <w:t xml:space="preserve">Ethiopia Addis Ababa</w:t>
      </w:r>
      <w:r>
        <w:t xml:space="preserve">.</w:t>
      </w:r>
    </w:p>
    <w:bookmarkEnd w:id="20"/>
    <w:bookmarkStart w:id="21" w:name="bridging-tradition-and-modernity"/>
    <w:p>
      <w:pPr>
        <w:pStyle w:val="Heading2"/>
      </w:pPr>
      <w:r>
        <w:t xml:space="preserve">Bridging Tradition and Modernity</w:t>
      </w:r>
    </w:p>
    <w:p>
      <w:pPr>
        <w:pStyle w:val="FirstParagraph"/>
      </w:pPr>
      <w:r>
        <w:t xml:space="preserve">The role of the</w:t>
      </w:r>
      <w:r>
        <w:t xml:space="preserve"> </w:t>
      </w:r>
      <w:r>
        <w:rPr>
          <w:bCs/>
          <w:b/>
        </w:rPr>
        <w:t xml:space="preserve">Curriculum Developer</w:t>
      </w:r>
      <w:r>
        <w:t xml:space="preserve"> </w:t>
      </w:r>
      <w:r>
        <w:t xml:space="preserve">is also to act as a bridge between tradition and modernity.</w:t>
      </w:r>
      <w:r>
        <w:t xml:space="preserve"> </w:t>
      </w:r>
      <w:r>
        <w:rPr>
          <w:bCs/>
          <w:b/>
        </w:rPr>
        <w:t xml:space="preserve">Ethiopia Addis Ababa</w:t>
      </w:r>
      <w:r>
        <w:t xml:space="preserve">, while rapidly urbanizing, remains deeply rooted in ancient historical traditions. A curriculum that ignores this heritage risks alienating students from their cultural identity, while one that ignores modernity risks rendering them unemployable in a globalized world.</w:t>
      </w:r>
    </w:p>
    <w:p>
      <w:pPr>
        <w:pStyle w:val="BodyText"/>
      </w:pPr>
      <w:r>
        <w:t xml:space="preserve">In my reflections on recent developments, I observe a shift towards integrating information and communication technology (ICT) into the core subjects. However, as a</w:t>
      </w:r>
      <w:r>
        <w:t xml:space="preserve"> </w:t>
      </w:r>
      <w:r>
        <w:rPr>
          <w:bCs/>
          <w:b/>
        </w:rPr>
        <w:t xml:space="preserve">Curriculum Developer</w:t>
      </w:r>
      <w:r>
        <w:t xml:space="preserve">, I must ensure that this integration is not superficial. It requires designing learning experiences where technology serves as a tool for critical thinking, problem-solving, and creativity. In</w:t>
      </w:r>
      <w:r>
        <w:t xml:space="preserve"> </w:t>
      </w:r>
      <w:r>
        <w:rPr>
          <w:bCs/>
          <w:b/>
        </w:rPr>
        <w:t xml:space="preserve">Ethiopia Addis Ababa</w:t>
      </w:r>
      <w:r>
        <w:t xml:space="preserve">, where access to digital resources varies significantly between private and public schools, the curriculum must be adaptable. It must provide guidelines that allow teachers in under-resourced areas to achieve learning outcomes with minimal technological infrastructure, while allowing those in well-equipped institutions to push boundaries.</w:t>
      </w:r>
    </w:p>
    <w:bookmarkEnd w:id="21"/>
    <w:bookmarkStart w:id="22" w:name="addressing-equity-and-access"/>
    <w:p>
      <w:pPr>
        <w:pStyle w:val="Heading2"/>
      </w:pPr>
      <w:r>
        <w:t xml:space="preserve">Addressing Equity and Access</w:t>
      </w:r>
    </w:p>
    <w:p>
      <w:pPr>
        <w:pStyle w:val="FirstParagraph"/>
      </w:pPr>
      <w:r>
        <w:t xml:space="preserve">A significant challenge for any</w:t>
      </w:r>
      <w:r>
        <w:t xml:space="preserve"> </w:t>
      </w:r>
      <w:r>
        <w:rPr>
          <w:bCs/>
          <w:b/>
        </w:rPr>
        <w:t xml:space="preserve">Curriculum Developer</w:t>
      </w:r>
      <w:r>
        <w:t xml:space="preserve"> </w:t>
      </w:r>
      <w:r>
        <w:t xml:space="preserve">is addressing equity. In</w:t>
      </w:r>
      <w:r>
        <w:t xml:space="preserve"> </w:t>
      </w:r>
      <w:r>
        <w:rPr>
          <w:bCs/>
          <w:b/>
        </w:rPr>
        <w:t xml:space="preserve">Ethiopia Addis Ababa</w:t>
      </w:r>
      <w:r>
        <w:t xml:space="preserve">, the disparity between private international schools, private national schools, and public government schools is stark. The curriculum must be robust enough to ensure that a child in a public school receives an education that fosters similar critical thinking and civic responsibility as one in a high-end private institution.</w:t>
      </w:r>
    </w:p>
    <w:p>
      <w:pPr>
        <w:pStyle w:val="BodyText"/>
      </w:pPr>
      <w:r>
        <w:t xml:space="preserve">This reflection has led me to advocate for competency-based education (CBE). By focusing on what students can *do* rather than just what they *know*, we level the playing field. As a</w:t>
      </w:r>
      <w:r>
        <w:t xml:space="preserve"> </w:t>
      </w:r>
      <w:r>
        <w:rPr>
          <w:bCs/>
          <w:b/>
        </w:rPr>
        <w:t xml:space="preserve">Curriculum Developer</w:t>
      </w:r>
      <w:r>
        <w:t xml:space="preserve">, I must design assessments that measure practical skills, ethical reasoning, and civic engagement. These are universal values that transcend socioeconomic status. In</w:t>
      </w:r>
      <w:r>
        <w:t xml:space="preserve"> </w:t>
      </w:r>
      <w:r>
        <w:rPr>
          <w:bCs/>
          <w:b/>
        </w:rPr>
        <w:t xml:space="preserve">Ethiopia Addis Ababa</w:t>
      </w:r>
      <w:r>
        <w:t xml:space="preserve">, where urban migration is high, curricula must also prepare students for the realities of city life, including environmental sustainability, public health awareness, and community cohesion.</w:t>
      </w:r>
    </w:p>
    <w:bookmarkEnd w:id="22"/>
    <w:bookmarkStart w:id="23" w:name="the-role-of-stakeholder-engagement"/>
    <w:p>
      <w:pPr>
        <w:pStyle w:val="Heading2"/>
      </w:pPr>
      <w:r>
        <w:t xml:space="preserve">The Role of Stakeholder Engagement</w:t>
      </w:r>
    </w:p>
    <w:p>
      <w:pPr>
        <w:pStyle w:val="FirstParagraph"/>
      </w:pPr>
      <w:r>
        <w:t xml:space="preserve">No curriculum is created in a vacuum. The role of the</w:t>
      </w:r>
      <w:r>
        <w:t xml:space="preserve"> </w:t>
      </w:r>
      <w:r>
        <w:rPr>
          <w:bCs/>
          <w:b/>
        </w:rPr>
        <w:t xml:space="preserve">Curriculum Developer</w:t>
      </w:r>
      <w:r>
        <w:t xml:space="preserve"> </w:t>
      </w:r>
      <w:r>
        <w:t xml:space="preserve">involves extensive consultation with stakeholders: teachers, parents, policymakers, and community leaders in</w:t>
      </w:r>
      <w:r>
        <w:t xml:space="preserve"> </w:t>
      </w:r>
      <w:r>
        <w:rPr>
          <w:bCs/>
          <w:b/>
        </w:rPr>
        <w:t xml:space="preserve">Ethiopia Addis Ababa</w:t>
      </w:r>
      <w:r>
        <w:t xml:space="preserve">. I have learned that resistance to change often stems from a lack of understanding or involvement. Therefore, transparency and dialogue are crucial.</w:t>
      </w:r>
    </w:p>
    <w:p>
      <w:pPr>
        <w:pStyle w:val="BodyText"/>
      </w:pPr>
      <w:r>
        <w:t xml:space="preserve">For example, when introducing new values education components that align with national goals but may conflict with certain traditional perceptions, it is essential to engage community elders and religious leaders in</w:t>
      </w:r>
      <w:r>
        <w:t xml:space="preserve"> </w:t>
      </w:r>
      <w:r>
        <w:rPr>
          <w:bCs/>
          <w:b/>
        </w:rPr>
        <w:t xml:space="preserve">Ethiopia Addis Ababa</w:t>
      </w:r>
      <w:r>
        <w:t xml:space="preserve">. Their buy-in ensures smooth implementation. As a</w:t>
      </w:r>
      <w:r>
        <w:t xml:space="preserve"> </w:t>
      </w:r>
      <w:r>
        <w:rPr>
          <w:bCs/>
          <w:b/>
        </w:rPr>
        <w:t xml:space="preserve">Curriculum Developer</w:t>
      </w:r>
      <w:r>
        <w:t xml:space="preserve">, I am not just a writer of documents; I am a facilitator of consensus. This collaborative approach strengthens the legitimacy of the curriculum and ensures it serves the actual needs of society.</w:t>
      </w:r>
    </w:p>
    <w:bookmarkEnd w:id="23"/>
    <w:bookmarkStart w:id="24" w:name="sustainability-and-future-proofing"/>
    <w:p>
      <w:pPr>
        <w:pStyle w:val="Heading2"/>
      </w:pPr>
      <w:r>
        <w:t xml:space="preserve">Sustainability and Future-Proofing</w:t>
      </w:r>
    </w:p>
    <w:p>
      <w:pPr>
        <w:pStyle w:val="FirstParagraph"/>
      </w:pPr>
      <w:r>
        <w:t xml:space="preserve">Looking ahead, the</w:t>
      </w:r>
      <w:r>
        <w:t xml:space="preserve"> </w:t>
      </w:r>
      <w:r>
        <w:rPr>
          <w:bCs/>
          <w:b/>
        </w:rPr>
        <w:t xml:space="preserve">Curriculum Developer</w:t>
      </w:r>
      <w:r>
        <w:t xml:space="preserve"> </w:t>
      </w:r>
      <w:r>
        <w:t xml:space="preserve">must anticipate future trends. In</w:t>
      </w:r>
      <w:r>
        <w:t xml:space="preserve"> </w:t>
      </w:r>
      <w:r>
        <w:rPr>
          <w:bCs/>
          <w:b/>
        </w:rPr>
        <w:t xml:space="preserve">Ethiopia Addis Ababa</w:t>
      </w:r>
      <w:r>
        <w:t xml:space="preserve">, issues such as climate change, rapid urbanization, and political stability are paramount. The curriculum should not only react to these issues but prepare students to be agents of positive change. This means integrating environmental science deeply into the biology and geography curricula, focusing on local ecosystems affected by urban expansion in</w:t>
      </w:r>
      <w:r>
        <w:t xml:space="preserve"> </w:t>
      </w:r>
      <w:r>
        <w:rPr>
          <w:bCs/>
          <w:b/>
        </w:rPr>
        <w:t xml:space="preserve">Ethiopia Addis Ababa</w:t>
      </w:r>
      <w:r>
        <w:t xml:space="preserve">.</w:t>
      </w:r>
    </w:p>
    <w:p>
      <w:pPr>
        <w:pStyle w:val="BodyText"/>
      </w:pPr>
      <w:r>
        <w:t xml:space="preserve">Furthermore, the curriculum must promote peace and conflict resolution skills. Given the diverse ethnic composition of</w:t>
      </w:r>
      <w:r>
        <w:t xml:space="preserve"> </w:t>
      </w:r>
      <w:r>
        <w:rPr>
          <w:bCs/>
          <w:b/>
        </w:rPr>
        <w:t xml:space="preserve">Ethiopia Addis Ababa</w:t>
      </w:r>
      <w:r>
        <w:t xml:space="preserve">, education is a powerful tool for fostering national unity. As a</w:t>
      </w:r>
      <w:r>
        <w:t xml:space="preserve"> </w:t>
      </w:r>
      <w:r>
        <w:rPr>
          <w:bCs/>
          <w:b/>
        </w:rPr>
        <w:t xml:space="preserve">Curriculum Developer</w:t>
      </w:r>
      <w:r>
        <w:t xml:space="preserve">, I am tasked with designing modules that encourage dialogue across cultural lines, helping students appreciate diversity as a strength rather than a source of division.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Curriculum Developer</w:t>
      </w:r>
      <w:r>
        <w:t xml:space="preserve"> </w:t>
      </w:r>
      <w:r>
        <w:t xml:space="preserve">in</w:t>
      </w:r>
      <w:r>
        <w:t xml:space="preserve"> </w:t>
      </w:r>
      <w:r>
        <w:rPr>
          <w:bCs/>
          <w:b/>
        </w:rPr>
        <w:t xml:space="preserve">Ethiopia Addis Ababa</w:t>
      </w:r>
      <w:r>
        <w:t xml:space="preserve"> </w:t>
      </w:r>
      <w:r>
        <w:t xml:space="preserve">is multifaceted and demanding. It requires a blend of pedagogical expertise, cultural sensitivity, strategic foresight, and ethical commitment. It is about crafting an educational experience that honors the rich heritage of Ethiopia while equipping its youth with the skills necessary to thrive in a modern world.</w:t>
      </w:r>
    </w:p>
    <w:p>
      <w:pPr>
        <w:pStyle w:val="BodyText"/>
      </w:pPr>
      <w:r>
        <w:t xml:space="preserve">This reflection underscores that curriculum development is not a static task but a dynamic process of continuous improvement. It requires constant evaluation and adaptation to meet the evolving needs of</w:t>
      </w:r>
      <w:r>
        <w:t xml:space="preserve"> </w:t>
      </w:r>
      <w:r>
        <w:rPr>
          <w:bCs/>
          <w:b/>
        </w:rPr>
        <w:t xml:space="preserve">Ethiopia Addis Ababa</w:t>
      </w:r>
      <w:r>
        <w:t xml:space="preserve">. As we move forward, the goal must be an inclusive, relevant, and high-quality curriculum that empowers every learner in</w:t>
      </w:r>
      <w:r>
        <w:t xml:space="preserve"> </w:t>
      </w:r>
      <w:r>
        <w:rPr>
          <w:bCs/>
          <w:b/>
        </w:rPr>
        <w:t xml:space="preserve">Ethiopia Addis Ababa</w:t>
      </w:r>
      <w:r>
        <w:t xml:space="preserve"> </w:t>
      </w:r>
      <w:r>
        <w:t xml:space="preserve">to become a responsible citizen and a competitive professional. The impact of this work extends far beyond the classroom; it shapes the future of our nation.</w:t>
      </w:r>
    </w:p>
    <w:p>
      <w:pPr>
        <w:pStyle w:val="BodyText"/>
      </w:pPr>
      <w:r>
        <w:t xml:space="preserve">The journey as a</w:t>
      </w:r>
      <w:r>
        <w:t xml:space="preserve"> </w:t>
      </w:r>
      <w:r>
        <w:rPr>
          <w:bCs/>
          <w:b/>
        </w:rPr>
        <w:t xml:space="preserve">Curriculum Developer</w:t>
      </w:r>
      <w:r>
        <w:t xml:space="preserve"> </w:t>
      </w:r>
      <w:r>
        <w:t xml:space="preserve">is one of humility and hope. It is humble because we acknowledge that no single document can capture all aspects of learning, and it is hopeful because we believe in the transformative power of education for every child in</w:t>
      </w:r>
      <w:r>
        <w:t xml:space="preserve"> </w:t>
      </w:r>
      <w:r>
        <w:rPr>
          <w:bCs/>
          <w:b/>
        </w:rPr>
        <w:t xml:space="preserve">Ethiopia Addis Ababa</w:t>
      </w:r>
      <w:r>
        <w:t xml:space="preserve">. By remaining committed to contextual relevance, equity, stakeholder engagement, and future-readiness, we can contribute meaningfully to the educational development of our beloved country.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Ethiopia Addis Ababa</dc:title>
  <dc:creator/>
  <dc:language>en</dc:language>
  <cp:keywords/>
  <dcterms:created xsi:type="dcterms:W3CDTF">2026-07-29T19:14:40Z</dcterms:created>
  <dcterms:modified xsi:type="dcterms:W3CDTF">2026-07-29T19:14:40Z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