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Indonesia</w:t>
      </w:r>
      <w:r>
        <w:t xml:space="preserve"> </w:t>
      </w:r>
      <w:r>
        <w:t xml:space="preserve">Jakarta</w:t>
      </w:r>
    </w:p>
    <w:bookmarkStart w:id="25" w:name="X4140dba82e33c35fbd1f032370d4e9010a31521"/>
    <w:p>
      <w:pPr>
        <w:pStyle w:val="Heading1"/>
      </w:pPr>
      <w:r>
        <w:t xml:space="preserve">Reflections on the Role of a Curriculum Developer in Indonesia Jakarta</w:t>
      </w:r>
    </w:p>
    <w:p>
      <w:pPr>
        <w:pStyle w:val="FirstParagraph"/>
      </w:pPr>
      <w:r>
        <w:br/>
      </w:r>
    </w:p>
    <w:p>
      <w:pPr>
        <w:pStyle w:val="BodyText"/>
      </w:pPr>
      <w:r>
        <w:t xml:space="preserve">The landscape of education is never static; it is a living, breathing entity that evolves alongside the society it serves. As I reflect upon my journey and responsibilities as a</w:t>
      </w:r>
      <w:r>
        <w:t xml:space="preserve"> </w:t>
      </w:r>
      <w:r>
        <w:rPr>
          <w:bCs/>
          <w:b/>
        </w:rPr>
        <w:t xml:space="preserve">Curriculum Developer</w:t>
      </w:r>
      <w:r>
        <w:t xml:space="preserve">, particularly within the dynamic context of</w:t>
      </w:r>
      <w:r>
        <w:t xml:space="preserve"> </w:t>
      </w:r>
      <w:r>
        <w:rPr>
          <w:bCs/>
          <w:b/>
        </w:rPr>
        <w:t xml:space="preserve">Indonesia Jakarta</w:t>
      </w:r>
      <w:r>
        <w:t xml:space="preserve">, I am struck by the profound weight and privilege inherent in this role. It is not merely about compiling textbooks or scheduling classes; it is about architecting the intellectual and moral foundation upon which thousands of young minds will build their futures. The intersection of traditional educational values with the rapid modernization occurring in Indonesia’s capital creates a unique set of challenges and opportunities that define our work today.</w:t>
      </w:r>
    </w:p>
    <w:bookmarkStart w:id="20" w:name="X1d3c9af16d7b833d3d453f71b0d3171bb25dd64"/>
    <w:p>
      <w:pPr>
        <w:pStyle w:val="Heading2"/>
      </w:pPr>
      <w:r>
        <w:t xml:space="preserve">The Contextual Challenge: Navigating Jakarta’s Dynamism</w:t>
      </w:r>
    </w:p>
    <w:p>
      <w:pPr>
        <w:pStyle w:val="FirstParagraph"/>
      </w:pPr>
      <w:r>
        <w:br/>
      </w:r>
    </w:p>
    <w:p>
      <w:pPr>
        <w:pStyle w:val="BodyText"/>
      </w:pPr>
      <w:r>
        <w:t xml:space="preserve">Jakarta is more than just the administrative center of Indonesia; it is a microcosm of the nation’s diverse struggles and triumphs. It is a city where ancient traditions collide with cutting-edge technology, where rural migrants meet global corporate giants. As a</w:t>
      </w:r>
      <w:r>
        <w:t xml:space="preserve"> </w:t>
      </w:r>
      <w:r>
        <w:rPr>
          <w:bCs/>
          <w:b/>
        </w:rPr>
        <w:t xml:space="preserve">Curriculum Developer</w:t>
      </w:r>
      <w:r>
        <w:t xml:space="preserve">, one cannot operate in an ivory tower divorced from this reality. The curriculum must be relevant to the students who sit in classrooms across Jakarta’s districts, from the bustling commercial hubs of Central Jakarta to the emerging educational centers in South and West Jakarta.</w:t>
      </w:r>
    </w:p>
    <w:p>
      <w:pPr>
        <w:pStyle w:val="BodyText"/>
      </w:pPr>
      <w:r>
        <w:t xml:space="preserve">In this metropolis, students face pressures that are distinctly modern. They are bombarded with digital information, social media influences, and a competitive job market that demands skills often not found in traditional schooling. Therefore, my reflection leads me to question: Is our curriculum preparing these students merely to pass exams, or is it equipping them to navigate the complexities of the 21st century? The answer must lie in a balance. We must respect the local culture and religious values that are deeply embedded in Indonesian identity while simultaneously fostering critical thinking, digital literacy, and global competitiveness.</w:t>
      </w:r>
    </w:p>
    <w:bookmarkEnd w:id="20"/>
    <w:bookmarkStart w:id="21" w:name="X32cbd627d9f1f38374ffcb171581705295c85b9"/>
    <w:p>
      <w:pPr>
        <w:pStyle w:val="Heading2"/>
      </w:pPr>
      <w:r>
        <w:t xml:space="preserve">Cultural Sensitivity and National Identity</w:t>
      </w:r>
    </w:p>
    <w:p>
      <w:pPr>
        <w:pStyle w:val="FirstParagraph"/>
      </w:pPr>
      <w:r>
        <w:br/>
      </w:r>
    </w:p>
    <w:p>
      <w:pPr>
        <w:pStyle w:val="BodyText"/>
      </w:pPr>
      <w:r>
        <w:t xml:space="preserve">A significant aspect of being a</w:t>
      </w:r>
      <w:r>
        <w:t xml:space="preserve"> </w:t>
      </w:r>
      <w:r>
        <w:rPr>
          <w:bCs/>
          <w:b/>
        </w:rPr>
        <w:t xml:space="preserve">Curriculum Developer</w:t>
      </w:r>
      <w:r>
        <w:t xml:space="preserve"> </w:t>
      </w:r>
      <w:r>
        <w:t xml:space="preserve">in Indonesia is the mandate to uphold the national philosophy of Pancasila. In Jakarta, where multiculturalism is high due to migration from across the archipelago, this is both a unifying force and a complex challenge. The curriculum must serve as a bridge that connects students from different ethnic backgrounds—Javanese, Sundanese, Batak, Papuan, and others—into a cohesive national identity.</w:t>
      </w:r>
    </w:p>
    <w:p>
      <w:pPr>
        <w:pStyle w:val="BodyText"/>
      </w:pPr>
      <w:r>
        <w:t xml:space="preserve">Reflecting on my work in Jakarta’s schools, I realize that the content we choose has powerful symbolic implications. When we design history lessons or civic education modules in Indonesia Jakarta settings, we are not just teaching facts; we are shaping how young Indonesians perceive their place within the larger nation. It requires a delicate touch to ensure that local wisdom (kearifan lokal) is preserved and celebrated without fragmenting national unity. The curriculum must reflect the diversity of Indonesia Jakarta, showcasing its rich cultural heritage while promoting tolerance and mutual respect among its diverse student population.</w:t>
      </w:r>
    </w:p>
    <w:bookmarkEnd w:id="21"/>
    <w:bookmarkStart w:id="22" w:name="X4cf4a7cb39ba0218e44080e30f1c8823a1c69af"/>
    <w:p>
      <w:pPr>
        <w:pStyle w:val="Heading2"/>
      </w:pPr>
      <w:r>
        <w:t xml:space="preserve">The Digital Divide and Educational Equity</w:t>
      </w:r>
    </w:p>
    <w:p>
      <w:pPr>
        <w:pStyle w:val="FirstParagraph"/>
      </w:pPr>
      <w:r>
        <w:br/>
      </w:r>
    </w:p>
    <w:p>
      <w:pPr>
        <w:pStyle w:val="BodyText"/>
      </w:pPr>
      <w:r>
        <w:t xml:space="preserve">No reflection on modern education in Jakarta would be complete without addressing the digital divide. As a</w:t>
      </w:r>
      <w:r>
        <w:t xml:space="preserve"> </w:t>
      </w:r>
      <w:r>
        <w:rPr>
          <w:bCs/>
          <w:b/>
        </w:rPr>
        <w:t xml:space="preserve">Curriculum Developer</w:t>
      </w:r>
      <w:r>
        <w:t xml:space="preserve">, I am acutely aware that not all students in Indonesia Jakarta have equal access to technology. While some private institutions boast state-of-the-art smart classrooms, public schools in less affluent areas may struggle with basic infrastructure.</w:t>
      </w:r>
    </w:p>
    <w:p>
      <w:pPr>
        <w:pStyle w:val="BodyText"/>
      </w:pPr>
      <w:r>
        <w:t xml:space="preserve">This disparity forces us to rethink how we design learning outcomes. Can we develop a curriculum that is flexible enough to accommodate different levels of technological access? The answer is yes, but it requires innovation. We must integrate offline resources alongside digital ones and emphasize skills that are transferable regardless of the medium. In Jakarta, where traffic congestion limits physical mobility for many students, blended learning models have become crucial. Our role is to ensure that the curriculum supports these hybrid environments effectively, ensuring that education remains inclusive and equitable despite geographical and economic barriers.</w:t>
      </w:r>
    </w:p>
    <w:bookmarkEnd w:id="22"/>
    <w:bookmarkStart w:id="23" w:name="Xe9e2eb486e6e20659e92b548beeca17ba79367f"/>
    <w:p>
      <w:pPr>
        <w:pStyle w:val="Heading2"/>
      </w:pPr>
      <w:r>
        <w:t xml:space="preserve">The Human Element: Collaboration and Empathy</w:t>
      </w:r>
    </w:p>
    <w:p>
      <w:pPr>
        <w:pStyle w:val="FirstParagraph"/>
      </w:pPr>
      <w:r>
        <w:br/>
      </w:r>
    </w:p>
    <w:p>
      <w:pPr>
        <w:pStyle w:val="BodyText"/>
      </w:pPr>
      <w:r>
        <w:t xml:space="preserve">Finally, this reflection emphasizes that a</w:t>
      </w:r>
      <w:r>
        <w:t xml:space="preserve"> </w:t>
      </w:r>
      <w:r>
        <w:rPr>
          <w:bCs/>
          <w:b/>
        </w:rPr>
        <w:t xml:space="preserve">Curriculum Developer</w:t>
      </w:r>
      <w:r>
        <w:t xml:space="preserve"> </w:t>
      </w:r>
      <w:r>
        <w:t xml:space="preserve">is not an isolated architect but a collaborative partner. In the vibrant educational ecosystem of Indonesia Jakarta, success depends on listening to teachers, parents, and students. Teachers in Jakarta often work under significant stress due to large class sizes and diverse learning needs. Therefore, our curriculum must be practical and supportive for them as much as it is challenging for students.</w:t>
      </w:r>
    </w:p>
    <w:p>
      <w:pPr>
        <w:pStyle w:val="BodyText"/>
      </w:pPr>
      <w:r>
        <w:t xml:space="preserve">Engaging with the community in Indonesia Jakarta has taught me that empathy is a critical tool in curriculum design. We must understand the fears of parents regarding their children’s future employment, the aspirations of students who dream of global careers, and the constraints faced by educators. By building trust and maintaining open dialogue, we create a curriculum that feels less like an imposed mandate and more like a shared commitment to excellence.</w:t>
      </w:r>
    </w:p>
    <w:bookmarkEnd w:id="23"/>
    <w:bookmarkStart w:id="24" w:name="conclusion"/>
    <w:p>
      <w:pPr>
        <w:pStyle w:val="Heading2"/>
      </w:pPr>
      <w:r>
        <w:t xml:space="preserve">Conclusion</w:t>
      </w:r>
    </w:p>
    <w:p>
      <w:pPr>
        <w:pStyle w:val="FirstParagraph"/>
      </w:pPr>
      <w:r>
        <w:br/>
      </w:r>
    </w:p>
    <w:p>
      <w:pPr>
        <w:pStyle w:val="BodyText"/>
      </w:pPr>
      <w:r>
        <w:t xml:space="preserve">In conclusion, serving as a</w:t>
      </w:r>
      <w:r>
        <w:t xml:space="preserve"> </w:t>
      </w:r>
      <w:r>
        <w:rPr>
          <w:bCs/>
          <w:b/>
        </w:rPr>
        <w:t xml:space="preserve">Curriculum Developer</w:t>
      </w:r>
      <w:r>
        <w:t xml:space="preserve"> </w:t>
      </w:r>
      <w:r>
        <w:t xml:space="preserve">in</w:t>
      </w:r>
      <w:r>
        <w:t xml:space="preserve"> </w:t>
      </w:r>
      <w:r>
        <w:rPr>
          <w:bCs/>
          <w:b/>
        </w:rPr>
        <w:t xml:space="preserve">Indonesia Jakarta</w:t>
      </w:r>
      <w:r>
        <w:t xml:space="preserve"> </w:t>
      </w:r>
      <w:r>
        <w:t xml:space="preserve">is a profound responsibility that requires intellectual rigor, cultural sensitivity, and emotional intelligence. It demands that we look beyond the pages of a textbook to see the real lives of our students. We are tasked with crafting an educational experience that honors Indonesia’s rich heritage while propelling its youth into a competitive global future. As I continue this work, I am reminded that education is not just about transmitting knowledge; it is about igniting potential. In the heart of Jakarta’s bustling streets, where tradition and modernity dance together, we have the privilege of shaping the next generation of Indonesian leaders. This reflection reaffirms my commitment to creating curricula that are not only academically sound but also deeply human, inclusive, and relevant to the unique spirit of Indonesia Jakarta.</w:t>
      </w:r>
    </w:p>
    <w:p>
      <w:pPr>
        <w:pStyle w:val="BodyText"/>
      </w:pPr>
      <w:r>
        <w:t xml:space="preserve">Sincerely,</w:t>
      </w:r>
    </w:p>
    <w:p>
      <w:pPr>
        <w:pStyle w:val="BodyText"/>
      </w:pPr>
      <w:r>
        <w:br/>
      </w:r>
    </w:p>
    <w:p>
      <w:pPr>
        <w:pStyle w:val="BodyText"/>
      </w:pPr>
      <w:r>
        <w:t xml:space="preserve">A Curriculum Developer</w:t>
      </w:r>
    </w:p>
    <w:p>
      <w:pPr>
        <w:pStyle w:val="BodyText"/>
      </w:pPr>
      <w:r>
        <w:br/>
      </w:r>
      <w:r>
        <w:rPr>
          <w:iCs/>
          <w:i/>
        </w:rPr>
        <w:t xml:space="preserve">Jakarta, Indonesia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Curriculum Developer in Indonesia Jakarta</dc:title>
  <dc:creator/>
  <dc:language>en</dc:language>
  <cp:keywords/>
  <dcterms:created xsi:type="dcterms:W3CDTF">2026-07-29T22:02:35Z</dcterms:created>
  <dcterms:modified xsi:type="dcterms:W3CDTF">2026-07-29T22:02:35Z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