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Israel</w:t>
      </w:r>
      <w:r>
        <w:t xml:space="preserve"> </w:t>
      </w:r>
      <w:r>
        <w:t xml:space="preserve">Tel</w:t>
      </w:r>
      <w:r>
        <w:t xml:space="preserve"> </w:t>
      </w:r>
      <w:r>
        <w:t xml:space="preserve">Aviv</w:t>
      </w:r>
    </w:p>
    <w:bookmarkStart w:id="25" w:name="X70f87218aa4d2222bac4dbe6bbec3b45102eabc"/>
    <w:p>
      <w:pPr>
        <w:pStyle w:val="Heading1"/>
      </w:pPr>
      <w:r>
        <w:t xml:space="preserve">Bridging Tradition and Innovation: A Reflection on Being a Curriculum Developer in Israel Tel Aviv</w:t>
      </w:r>
    </w:p>
    <w:p>
      <w:pPr>
        <w:pStyle w:val="FirstParagraph"/>
      </w:pPr>
      <w:r>
        <w:t xml:space="preserve">The role of an educator is often visualized as standing before a classroom, chalk in hand, imparting knowledge to eager minds. However, the architect behind that experience—the</w:t>
      </w:r>
      <w:r>
        <w:t xml:space="preserve"> </w:t>
      </w:r>
      <w:r>
        <w:rPr>
          <w:bCs/>
          <w:b/>
        </w:rPr>
        <w:t xml:space="preserve">Curriculum Developer</w:t>
      </w:r>
      <w:r>
        <w:t xml:space="preserve">—works from the shadows, constructing the very foundation upon which learning rests. To engage in this profession within the dynamic, high-stakes environment of</w:t>
      </w:r>
      <w:r>
        <w:t xml:space="preserve"> </w:t>
      </w:r>
      <w:r>
        <w:rPr>
          <w:bCs/>
          <w:b/>
        </w:rPr>
        <w:t xml:space="preserve">Israel Tel Aviv</w:t>
      </w:r>
      <w:r>
        <w:t xml:space="preserve"> </w:t>
      </w:r>
      <w:r>
        <w:t xml:space="preserve">is to accept a responsibility that extends far beyond pedagogy; it involves navigating a complex tapestry of cultural heritage, technological urgency, and societal expectation. This reflection explores the unique challenges and profound opportunities inherent in designing educational frameworks in one of the world’s most intellectually vibrant yet culturally dense cities.</w:t>
      </w:r>
    </w:p>
    <w:bookmarkStart w:id="20" w:name="X9cd2b8d73116e265edec3953dee334a9948b7d2"/>
    <w:p>
      <w:pPr>
        <w:pStyle w:val="Heading2"/>
      </w:pPr>
      <w:r>
        <w:t xml:space="preserve">The Contextual Challenge: Tel Aviv as a Microcosm</w:t>
      </w:r>
    </w:p>
    <w:p>
      <w:pPr>
        <w:pStyle w:val="FirstParagraph"/>
      </w:pPr>
      <w:r>
        <w:t xml:space="preserve">Tel Aviv is not merely a geographic location; it is an ecosystem. It serves as the commercial and technological heartbeat of Israel, often referred to as "Startup Nation." Consequently, the curriculum developed here cannot be static or purely theoretical. As a</w:t>
      </w:r>
      <w:r>
        <w:t xml:space="preserve"> </w:t>
      </w:r>
      <w:r>
        <w:rPr>
          <w:bCs/>
          <w:b/>
        </w:rPr>
        <w:t xml:space="preserve">Curriculum Developer</w:t>
      </w:r>
      <w:r>
        <w:t xml:space="preserve">, one must constantly ask: How does this lesson prepare a student for a globalized economy? The pressure in Tel Aviv is palpable. Parents are highly educated and demanding; the business sector expects immediate innovation; and the technological infrastructure is world-class. Therefore, the curriculum must bridge the gap between abstract academic concepts and practical, real-world application.</w:t>
      </w:r>
    </w:p>
    <w:p>
      <w:pPr>
        <w:pStyle w:val="BodyText"/>
      </w:pPr>
      <w:r>
        <w:t xml:space="preserve">Furthermore, Tel Aviv is a melting pot of cultures. It houses immigrants from across Europe, Africa, Asia, and Latin America alongside long-standing residents of Jewish heritage. This diversity presents a significant challenge for curriculum design. A one-size-fits-all approach fails in such an environment. The</w:t>
      </w:r>
      <w:r>
        <w:t xml:space="preserve"> </w:t>
      </w:r>
      <w:r>
        <w:rPr>
          <w:bCs/>
          <w:b/>
        </w:rPr>
        <w:t xml:space="preserve">Curriculum Developer</w:t>
      </w:r>
      <w:r>
        <w:t xml:space="preserve"> </w:t>
      </w:r>
      <w:r>
        <w:t xml:space="preserve">must create materials that are inclusive yet culturally resonant. This means integrating narratives from various backgrounds into literature reviews, ensuring that history lessons acknowledge multiple perspectives, and designing art programs that celebrate the multicultural fabric of Israeli society.</w:t>
      </w:r>
    </w:p>
    <w:bookmarkEnd w:id="20"/>
    <w:bookmarkStart w:id="21" w:name="Xc59b461886c81b27219c412d0b3374641c4f934"/>
    <w:p>
      <w:pPr>
        <w:pStyle w:val="Heading2"/>
      </w:pPr>
      <w:r>
        <w:t xml:space="preserve">The Tension Between Tradition and Modernity</w:t>
      </w:r>
    </w:p>
    <w:p>
      <w:pPr>
        <w:pStyle w:val="FirstParagraph"/>
      </w:pPr>
      <w:r>
        <w:t xml:space="preserve">One of the most profound reflections arising from this work is the tension between Israel’s deep religious traditions and its secular, modern aspirations. Tel Aviv is known for its liberal atmosphere, yet it sits within a country where religious law influences civil life. For a</w:t>
      </w:r>
      <w:r>
        <w:t xml:space="preserve"> </w:t>
      </w:r>
      <w:r>
        <w:rPr>
          <w:bCs/>
          <w:b/>
        </w:rPr>
        <w:t xml:space="preserve">Curriculum Developer</w:t>
      </w:r>
      <w:r>
        <w:t xml:space="preserve">, this duality requires delicate handling. In public schools in Tel Aviv, the curriculum must adhere to state standards while respecting the diverse views of families regarding secularism and tradition.</w:t>
      </w:r>
    </w:p>
    <w:p>
      <w:pPr>
        <w:pStyle w:val="BodyText"/>
      </w:pPr>
      <w:r>
        <w:t xml:space="preserve">This balance extends to the content itself. Science education, for instance, must be robust enough to compete globally while navigating discussions on ethics and biology that may conflict with certain religious viewpoints. The developer becomes a mediator, crafting narratives that encourage critical thinking without alienating segments of the population. It is a tightrope walk where the goal is not to impose a single worldview but to equip students with the tools to navigate multiple worldviews independently.</w:t>
      </w:r>
    </w:p>
    <w:bookmarkEnd w:id="21"/>
    <w:bookmarkStart w:id="22" w:name="the-digital-imperative"/>
    <w:p>
      <w:pPr>
        <w:pStyle w:val="Heading2"/>
      </w:pPr>
      <w:r>
        <w:t xml:space="preserve">The Digital Imperative</w:t>
      </w:r>
    </w:p>
    <w:p>
      <w:pPr>
        <w:pStyle w:val="FirstParagraph"/>
      </w:pPr>
      <w:r>
        <w:t xml:space="preserve">In Tel Aviv, technology is not an add-on; it is a language. As a</w:t>
      </w:r>
      <w:r>
        <w:t xml:space="preserve"> </w:t>
      </w:r>
      <w:r>
        <w:rPr>
          <w:bCs/>
          <w:b/>
        </w:rPr>
        <w:t xml:space="preserve">Curriculum Developer</w:t>
      </w:r>
      <w:r>
        <w:t xml:space="preserve">, there is an immense pressure to integrate digital literacy seamlessly into every subject area. This goes beyond teaching coding or using tablets in class. It involves rethinking how knowledge is acquired and assessed. In the tech-heavy environment of Tel Aviv, students are exposed to rapid changes in information technology from a young age. The curriculum must reflect this reality by fostering adaptability, problem-solving skills, and digital citizenship.</w:t>
      </w:r>
    </w:p>
    <w:p>
      <w:pPr>
        <w:pStyle w:val="BodyText"/>
      </w:pPr>
      <w:r>
        <w:t xml:space="preserve">However, there is a risk of over-emphasizing technology at the expense of human connection. A critical reflection of my role involves ensuring that while we prepare students for the digital future, we do not neglect the soft skills that are increasingly rare: empathy, face-to-face collaboration, and ethical reasoning. The curriculum must remind us that while Tel Aviv is a hub for artificial intelligence and biotechnology, it is also a city of people who need to communicate effectively across cultural divides.</w:t>
      </w:r>
    </w:p>
    <w:bookmarkEnd w:id="22"/>
    <w:bookmarkStart w:id="23" w:name="equity-and-access-in-an-expensive-city"/>
    <w:p>
      <w:pPr>
        <w:pStyle w:val="Heading2"/>
      </w:pPr>
      <w:r>
        <w:t xml:space="preserve">Equity and Access in an Expensive City</w:t>
      </w:r>
    </w:p>
    <w:p>
      <w:pPr>
        <w:pStyle w:val="FirstParagraph"/>
      </w:pPr>
      <w:r>
        <w:t xml:space="preserve">Tel Aviv is one of the most expensive cities in the world. This economic disparity directly impacts education. A</w:t>
      </w:r>
      <w:r>
        <w:t xml:space="preserve"> </w:t>
      </w:r>
      <w:r>
        <w:rPr>
          <w:bCs/>
          <w:b/>
        </w:rPr>
        <w:t xml:space="preserve">Curriculum Developer</w:t>
      </w:r>
      <w:r>
        <w:t xml:space="preserve"> </w:t>
      </w:r>
      <w:r>
        <w:t xml:space="preserve">must be acutely aware of equity issues. If a curriculum relies heavily on resources that are only available to wealthy private institutions, it fails its purpose in the public sector. This reflection leads to a commitment to designing low-cost, high-impact learning experiences.</w:t>
      </w:r>
    </w:p>
    <w:p>
      <w:pPr>
        <w:pStyle w:val="BodyText"/>
      </w:pPr>
      <w:r>
        <w:t xml:space="preserve">This involves leveraging local community resources, utilizing open-source digital tools, and creating project-based learning modules that require creativity rather than expensive equipment. For example, a science curriculum might focus on urban ecology within Tel Aviv’s parks rather than requiring lab-grade chemicals. By grounding the curriculum in the local environment of</w:t>
      </w:r>
      <w:r>
        <w:t xml:space="preserve"> </w:t>
      </w:r>
      <w:r>
        <w:rPr>
          <w:bCs/>
          <w:b/>
        </w:rPr>
        <w:t xml:space="preserve">Israel Tel Aviv</w:t>
      </w:r>
      <w:r>
        <w:t xml:space="preserve">, we make education relevant and accessible to students regardless of their socioeconomic status.</w:t>
      </w:r>
    </w:p>
    <w:bookmarkEnd w:id="23"/>
    <w:bookmarkStart w:id="24" w:name="Xab469c3bb6edc90b642302a202b8f05cf624642"/>
    <w:p>
      <w:pPr>
        <w:pStyle w:val="Heading2"/>
      </w:pPr>
      <w:r>
        <w:t xml:space="preserve">Conclusion: The Educator as a Societal Architect</w:t>
      </w:r>
    </w:p>
    <w:p>
      <w:pPr>
        <w:pStyle w:val="FirstParagraph"/>
      </w:pPr>
      <w:r>
        <w:t xml:space="preserve">In conclusion, being a</w:t>
      </w:r>
      <w:r>
        <w:t xml:space="preserve"> </w:t>
      </w:r>
      <w:r>
        <w:rPr>
          <w:bCs/>
          <w:b/>
        </w:rPr>
        <w:t xml:space="preserve">Curriculum Developer</w:t>
      </w:r>
      <w:r>
        <w:t xml:space="preserve"> </w:t>
      </w:r>
      <w:r>
        <w:t xml:space="preserve">in</w:t>
      </w:r>
      <w:r>
        <w:t xml:space="preserve"> </w:t>
      </w:r>
      <w:r>
        <w:rPr>
          <w:bCs/>
          <w:b/>
        </w:rPr>
        <w:t xml:space="preserve">Israel Tel Aviv</w:t>
      </w:r>
      <w:r>
        <w:t xml:space="preserve"> </w:t>
      </w:r>
      <w:r>
        <w:t xml:space="preserve">is a role of immense weight and responsibility. It requires more than just pedagogical expertise; it demands cultural sensitivity, technological foresight, and ethical clarity. The curriculum is not just a document; it is a social contract between the past, present, and future. In Tel Aviv, this contract must negotiate between the deep roots of Jewish history and the soaring branches of global innovation.</w:t>
      </w:r>
    </w:p>
    <w:p>
      <w:pPr>
        <w:pStyle w:val="BodyText"/>
      </w:pPr>
      <w:r>
        <w:t xml:space="preserve">As I continue in this role, my primary reflection remains that education is the most powerful tool for societal cohesion. In a city as divided yet united as Tel Aviv, a well-designed curriculum can be a bridge. It can teach students to honor their heritage while embracing diversity, to value tradition while pursuing innovation, and to compete globally while remaining locally grounded. The task of the</w:t>
      </w:r>
      <w:r>
        <w:t xml:space="preserve"> </w:t>
      </w:r>
      <w:r>
        <w:rPr>
          <w:bCs/>
          <w:b/>
        </w:rPr>
        <w:t xml:space="preserve">Curriculum Developer</w:t>
      </w:r>
      <w:r>
        <w:t xml:space="preserve">, therefore, is not merely to plan lessons, but to shape the character of a generation that will define the future of Israel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Israel Tel Aviv</dc:title>
  <dc:creator/>
  <dc:language>en</dc:language>
  <cp:keywords/>
  <dcterms:created xsi:type="dcterms:W3CDTF">2026-07-30T02:05:40Z</dcterms:created>
  <dcterms:modified xsi:type="dcterms:W3CDTF">2026-07-30T02:05:40Z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