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Abidjan,</w:t>
      </w:r>
      <w:r>
        <w:t xml:space="preserve"> </w:t>
      </w:r>
      <w:r>
        <w:t xml:space="preserve">Ivory</w:t>
      </w:r>
      <w:r>
        <w:t xml:space="preserve"> </w:t>
      </w:r>
      <w:r>
        <w:t xml:space="preserve">Coast</w:t>
      </w:r>
    </w:p>
    <w:bookmarkStart w:id="26" w:name="X8a9c7fe6c7e7b925983e91f7b3b041b5265d76a"/>
    <w:p>
      <w:pPr>
        <w:pStyle w:val="Heading1"/>
      </w:pPr>
      <w:r>
        <w:t xml:space="preserve">A Reflection Paper on the Role of a Curriculum Developer in Abidjan, Ivory Coast</w:t>
      </w:r>
    </w:p>
    <w:p>
      <w:pPr>
        <w:pStyle w:val="FirstParagraph"/>
      </w:pPr>
      <w:r>
        <w:rPr>
          <w:bCs/>
          <w:b/>
        </w:rPr>
        <w:t xml:space="preserve">Date:</w:t>
      </w:r>
      <w:r>
        <w:t xml:space="preserve"> </w:t>
      </w:r>
      <w:r>
        <w:t xml:space="preserve">October 26, 2023</w:t>
      </w:r>
      <w:r>
        <w:br/>
      </w:r>
      <w:r>
        <w:rPr>
          <w:bCs/>
          <w:b/>
        </w:rPr>
        <w:t xml:space="preserve">Subject:</w:t>
      </w:r>
      <w:r>
        <w:t xml:space="preserve">The Intersection of Educational Reform, Cultural Heritage, and Modern Pedagogy</w:t>
      </w:r>
    </w:p>
    <w:bookmarkStart w:id="20" w:name="introduction-the-crucible-of-abidjan"/>
    <w:p>
      <w:pPr>
        <w:pStyle w:val="Heading2"/>
      </w:pPr>
      <w:r>
        <w:t xml:space="preserve">Introduction: The Crucible of Abidjan</w:t>
      </w:r>
    </w:p>
    <w:p>
      <w:pPr>
        <w:pStyle w:val="FirstParagraph"/>
      </w:pPr>
      <w:r>
        <w:t xml:space="preserve">To situate oneself as a Curriculum Developer in Abidjan is to engage with one of the most vibrant yet complex educational landscapes in West Africa. This reflection paper serves not merely as an academic exercise, but as a profound internal audit of the responsibilities, challenges, and ethical imperatives inherent to this role within the specific context of Ivory Coast. Abidjan, as the economic capital and a hub of rapid urbanization and demographic diversity, presents a unique microcosm where traditional Ivorian values collide with globalized educational standards. As I navigate my identity as a Curriculum Developer here, I am constantly reminded that education is not just about transmitting knowledge; it is about shaping the cognitive and moral framework of the next generation who will lead this nation.</w:t>
      </w:r>
    </w:p>
    <w:bookmarkEnd w:id="20"/>
    <w:bookmarkStart w:id="21" w:name="the-weight-of-cultural-context"/>
    <w:p>
      <w:pPr>
        <w:pStyle w:val="Heading2"/>
      </w:pPr>
      <w:r>
        <w:t xml:space="preserve">The Weight of Cultural Context</w:t>
      </w:r>
    </w:p>
    <w:p>
      <w:pPr>
        <w:pStyle w:val="FirstParagraph"/>
      </w:pPr>
      <w:r>
        <w:t xml:space="preserve">The primary challenge facing any Curriculum Developer in Ivory Coast is the delicate balance between maintaining cultural integrity and embracing modernity. The curriculum cannot be a mere importation of Western pedagogical models, nor can it remain stagnant in historical traditions that may no longer serve the economic realities of the twenty-first century. In Abidjan, where you have students from every ethnic group in Côte d'Ivoire living side-by-side—Akan, Kru, Voltaic, Mandé—the curriculum must act as a unifying force. It must reflect a shared national identity while respecting local dialects and customs.</w:t>
      </w:r>
    </w:p>
    <w:p>
      <w:pPr>
        <w:pStyle w:val="BodyText"/>
      </w:pPr>
      <w:r>
        <w:t xml:space="preserve">Reflecting on my work, I realize that the Curriculum Developer is essentially a cultural architect. We are tasked with selecting content that resonates with the Ivorian child. For instance, teaching mathematics through the lens of local market transactions or using literature from renowned Ivorian authors like Bernard Dadié and Amadou Hampâté Bâ rather than solely relying on foreign texts. This localization is not just a pedagogical preference; it is a political and social necessity in Abidjan, where social cohesion is paramount. The curriculum must teach students to be proud Ivorians who are also global citizens.</w:t>
      </w:r>
    </w:p>
    <w:bookmarkEnd w:id="21"/>
    <w:bookmarkStart w:id="22" w:name="Xdfe16aa6cc2aaeff381bdb72143cddf184bc411"/>
    <w:p>
      <w:pPr>
        <w:pStyle w:val="Heading2"/>
      </w:pPr>
      <w:r>
        <w:t xml:space="preserve">Economic Realities and the Future of Work</w:t>
      </w:r>
    </w:p>
    <w:p>
      <w:pPr>
        <w:pStyle w:val="FirstParagraph"/>
      </w:pPr>
      <w:r>
        <w:t xml:space="preserve">Ivory Coast has one of the fastest-growing economies in Africa, driven by agriculture, but increasingly diversifying into services, technology, and industry. As a Curriculum Developer in Abidjan, I am acutely aware that our students will not simply inherit jobs; they must create them. The reflection here turns toward utility and relevance. How do we prepare a student from the Plateau district for the same challenges as one from Yopougon? The curriculum must be inclusive of vocational skills, digital literacy, and entrepreneurial mindset.</w:t>
      </w:r>
    </w:p>
    <w:p>
      <w:pPr>
        <w:pStyle w:val="BodyText"/>
      </w:pPr>
      <w:r>
        <w:t xml:space="preserve">This requires a difficult conversation about what is taught in classrooms across Abidjan. Are we teaching rote memorization, or are we teaching critical thinking and problem-solving? As a Curriculum Developer, I find myself advocating for a shift toward competency-based education. This approach aligns with the broader African Union’s vision for educational transformation but must be adapted to the specific infrastructural realities of Ivory Coast. While high-speed internet may not reach every remote classroom in the hinterlands, Abidjan is connected. The curriculum must leverage this digital divide by creating modular learning materials that can work offline as well as online, ensuring equity in access to quality education.</w:t>
      </w:r>
    </w:p>
    <w:bookmarkEnd w:id="22"/>
    <w:bookmarkStart w:id="23" w:name="the-ethical-imperative-of-inclusion"/>
    <w:p>
      <w:pPr>
        <w:pStyle w:val="Heading2"/>
      </w:pPr>
      <w:r>
        <w:t xml:space="preserve">The Ethical Imperative of Inclusion</w:t>
      </w:r>
    </w:p>
    <w:p>
      <w:pPr>
        <w:pStyle w:val="FirstParagraph"/>
      </w:pPr>
      <w:r>
        <w:t xml:space="preserve">A deep reflection on the role of a Curriculum Developer in Abidjan inevitably leads to questions of inclusion. Ivory Coast has made significant strides in post-conflict reconciliation and gender equality, but gaps remain. The curriculum must explicitly address these issues. How are women portrayed in science and mathematics textbooks? Are students with disabilities provided with accessible learning pathways? As I design or review curricular frameworks, I am forced to ask: Does this document represent *all* Ivorian children?</w:t>
      </w:r>
    </w:p>
    <w:p>
      <w:pPr>
        <w:pStyle w:val="BodyText"/>
      </w:pPr>
      <w:r>
        <w:t xml:space="preserve">In Abidjan, the gap between public and private education is stark. Private institutions often offer a curriculum that mimics international standards (French Baccalaureate or British A-Levels), while public schools struggle with resource constraints. The Curriculum Developer in the national framework bears the heavy burden of ensuring that the national standard remains rigorous and respected, thereby reducing the incentive for parents to opt out of public education. This is a delicate tightrope walk between maintaining high academic standards and ensuring feasibility for under-resourced schools.</w:t>
      </w:r>
    </w:p>
    <w:bookmarkEnd w:id="23"/>
    <w:bookmarkStart w:id="24" w:name="X8ce4c676de60eceafb4622fa458de862e86c03e"/>
    <w:p>
      <w:pPr>
        <w:pStyle w:val="Heading2"/>
      </w:pPr>
      <w:r>
        <w:t xml:space="preserve">The Pedagogical Shift: From Teacher-Centered to Learner-Centered</w:t>
      </w:r>
    </w:p>
    <w:p>
      <w:pPr>
        <w:pStyle w:val="FirstParagraph"/>
      </w:pPr>
      <w:r>
        <w:t xml:space="preserve">Traditionally, the classroom in West Africa has been teacher-centered. However, global trends and local innovations are pushing toward learner-centered approaches. As a Curriculum Developer, I am not just selecting books; I am designing learning experiences. This means creating guidelines that encourage active participation, group work, and inquiry-based learning. In Abidjan’s crowded classrooms, this is challenging but essential.</w:t>
      </w:r>
    </w:p>
    <w:p>
      <w:pPr>
        <w:pStyle w:val="BodyText"/>
      </w:pPr>
      <w:r>
        <w:t xml:space="preserve">I reflect on the resistance to change from veteran teachers who are accustomed to didactic instruction. The role of the Curriculum Developer therefore extends beyond paper; it involves professional development and support systems. We must provide teaching aids that make these new methodologies easier to implement. For example, providing visual aids for science experiments that use locally available materials rather than expensive imported laboratory equipment.</w:t>
      </w:r>
    </w:p>
    <w:bookmarkEnd w:id="24"/>
    <w:bookmarkStart w:id="25" w:name="conclusion-a-commitment-to-the-future"/>
    <w:p>
      <w:pPr>
        <w:pStyle w:val="Heading2"/>
      </w:pPr>
      <w:r>
        <w:t xml:space="preserve">Conclusion: A Commitment to the Future</w:t>
      </w:r>
    </w:p>
    <w:p>
      <w:pPr>
        <w:pStyle w:val="FirstParagraph"/>
      </w:pPr>
      <w:r>
        <w:t xml:space="preserve">To conclude this reflection, the role of a Curriculum Developer in Abidjan is one of profound responsibility and opportunity. It is a role that demands deep humility, cultural sensitivity, and visionary thinking. We are not just writing textbooks; we are writing the future script for Ivory Coast. Every word chosen for the curriculum has the power to inspire or alienate, to empower or marginalize.</w:t>
      </w:r>
    </w:p>
    <w:p>
      <w:pPr>
        <w:pStyle w:val="BodyText"/>
      </w:pPr>
      <w:r>
        <w:t xml:space="preserve">In Abidjan, amidst the noise of traffic and the rhythm of daily life, there is a quiet revolution happening in our schools. By ensuring that our curriculum is relevant, inclusive, culturally grounded yet globally competitive, we can help transform Ivory Coast into a beacon of educational excellence in Africa. This reflection paper serves as my personal manifesto: to approach every revision with care, to listen to the voices of teachers and students on the ground, and to always keep the ultimate goal in sight—the holistic development of every child in Côte d'Ivoire. The work is hard, but it is necessary for the continued stability and prosperity of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Abidjan, Ivory Coast</dc:title>
  <dc:creator/>
  <cp:keywords/>
  <dcterms:created xsi:type="dcterms:W3CDTF">2026-07-29T19:14:38Z</dcterms:created>
  <dcterms:modified xsi:type="dcterms:W3CDTF">2026-07-29T19:14:38Z</dcterms:modified>
</cp:coreProperties>
</file>

<file path=docProps/custom.xml><?xml version="1.0" encoding="utf-8"?>
<Properties xmlns="http://schemas.openxmlformats.org/officeDocument/2006/custom-properties" xmlns:vt="http://schemas.openxmlformats.org/officeDocument/2006/docPropsVTypes"/>
</file>