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Kenya,</w:t>
      </w:r>
      <w:r>
        <w:t xml:space="preserve"> </w:t>
      </w:r>
      <w:r>
        <w:t xml:space="preserve">Nairobi</w:t>
      </w:r>
    </w:p>
    <w:bookmarkStart w:id="26" w:name="X61a71fbff99b069e3ba1d410528d5b0847ed486"/>
    <w:p>
      <w:pPr>
        <w:pStyle w:val="Heading1"/>
      </w:pPr>
      <w:r>
        <w:t xml:space="preserve">A Reflection on Educational Transformation</w:t>
      </w:r>
      <w:r>
        <w:br/>
      </w:r>
      <w:r>
        <w:t xml:space="preserve">The Perspective of a Curriculum Developer in Kenya, Nairobi</w:t>
      </w:r>
    </w:p>
    <w:p>
      <w:pPr>
        <w:pStyle w:val="FirstParagraph"/>
      </w:pPr>
      <w:r>
        <w:rPr>
          <w:bCs/>
          <w:b/>
        </w:rPr>
        <w:t xml:space="preserve">Date:</w:t>
      </w:r>
      <w:r>
        <w:t xml:space="preserve"> </w:t>
      </w:r>
      <w:r>
        <w:t xml:space="preserve">October 26, 2023</w:t>
      </w:r>
    </w:p>
    <w:bookmarkStart w:id="20" w:name="Xea6f29bbe0c066362d774b707385f6dd2039187"/>
    <w:p>
      <w:pPr>
        <w:pStyle w:val="Heading2"/>
      </w:pPr>
      <w:r>
        <w:t xml:space="preserve">I. Introduction: The Weight of Responsibility in Nairobi's Context</w:t>
      </w:r>
    </w:p>
    <w:p>
      <w:pPr>
        <w:pStyle w:val="FirstParagraph"/>
      </w:pPr>
      <w:r>
        <w:t xml:space="preserve">Serving as a Curriculum Developer within the bustling educational landscape of Kenya, specifically anchored in Nairobi, is not merely an administrative task; it is a profound exercise in national identity formation and social engineering. When one accepts the role of a Curriculum Developer, they are essentially handed the blueprint for the next generation’s cognitive and moral framework. In Nairobi, a city that serves as both the economic heartbeat of East Africa and a microcosm of Kenya’s diverse socio-cultural fabric, this responsibility is amplified. The reflection below explores my journey through this role, examining how we translate national goals into classroom realities while navigating the unique challenges present in Kenya's capital.</w:t>
      </w:r>
    </w:p>
    <w:bookmarkEnd w:id="20"/>
    <w:bookmarkStart w:id="21" w:name="X0db83c1be27997f0e40fdc7052d5088a461f2d8"/>
    <w:p>
      <w:pPr>
        <w:pStyle w:val="Heading2"/>
      </w:pPr>
      <w:r>
        <w:t xml:space="preserve">II. Bridging the Gap: From CBC Implementation to Practical Application</w:t>
      </w:r>
    </w:p>
    <w:p>
      <w:pPr>
        <w:pStyle w:val="FirstParagraph"/>
      </w:pPr>
      <w:r>
        <w:t xml:space="preserve">The most significant aspect of my work as a Curriculum Developer has been facilitating the transition from the old 8-4-4 system to Competency-Based Curriculum (CBC). This shift was not merely about changing textbooks; it was about redefining what it means to be educated. In Nairobi, where schools range from elite international institutions in Karen and Ruiru to informal settlements like Kibera, a one-size-fits-all approach is impossible. As a Curriculum Developer, I have had to grapple with the complexity of designing frameworks that are flexible enough to accommodate these disparities yet robust enough to maintain national standards.</w:t>
      </w:r>
    </w:p>
    <w:p>
      <w:pPr>
        <w:pStyle w:val="BodyText"/>
      </w:pPr>
      <w:r>
        <w:t xml:space="preserve">The reflection process here involves constantly asking: Does this curriculum prepare a child in an urban Nairobi center for the digital economy while also ensuring a child in a peri-urban setting retains their cultural roots? The answer lies in the core competencies defined by the Kenya Institute of Curriculum Development (KICD). My role has been to ensure that these competencies—such as critical thinking, creativity, and collaboration—are not just buzzwords but are integrated into daily learning activities. This requires a deep understanding of how Nairobi’s rapid urbanization impacts child development and what skills are truly necessary for future employability.</w:t>
      </w:r>
    </w:p>
    <w:bookmarkEnd w:id="21"/>
    <w:bookmarkStart w:id="22" w:name="Xe16861de6fcc9b26e52515112326f28f26e496d"/>
    <w:p>
      <w:pPr>
        <w:pStyle w:val="Heading2"/>
      </w:pPr>
      <w:r>
        <w:t xml:space="preserve">III. Cultural Sensitivity and Inclusivity in the Capital</w:t>
      </w:r>
    </w:p>
    <w:p>
      <w:pPr>
        <w:pStyle w:val="FirstParagraph"/>
      </w:pPr>
      <w:r>
        <w:t xml:space="preserve">Nairobi is a melting pot of Kenya’s forty-two ethnic communities, alongside a growing expatriate population. As a Curriculum Developer working in this environment, one must be acutely aware of cultural nuances. The curriculum cannot be ethnocentric; it must reflect the shared heritage and values of all Kenyans while respecting local traditions. I have found that engaging with teachers and community leaders in Nairobi is crucial for this process.</w:t>
      </w:r>
    </w:p>
    <w:p>
      <w:pPr>
        <w:pStyle w:val="BodyText"/>
      </w:pPr>
      <w:r>
        <w:t xml:space="preserve">For instance, when developing learning materials, we strive to use examples that resonate with urban youth while also connecting them to broader national narratives. This includes integrating issues relevant to Nairobi’s context, such as urban planning challenges, technological innovation hubs like Silicon Savannah, and environmental conservation in the city’s green spaces. By doing so, the Curriculum Developer ensures that education is relevant and engaging. It transforms learning from a passive reception of facts into an active engagement with one’s immediate environment.</w:t>
      </w:r>
    </w:p>
    <w:bookmarkEnd w:id="22"/>
    <w:bookmarkStart w:id="23" w:name="X70699c9e9cbb366c9460617bbb5a1c080f57726"/>
    <w:p>
      <w:pPr>
        <w:pStyle w:val="Heading2"/>
      </w:pPr>
      <w:r>
        <w:t xml:space="preserve">IV. Challenges of Infrastructure and Resource Allocation</w:t>
      </w:r>
    </w:p>
    <w:p>
      <w:pPr>
        <w:pStyle w:val="FirstParagraph"/>
      </w:pPr>
      <w:r>
        <w:t xml:space="preserve">A significant portion of my reflection as a Curriculum Developer involves confronting the harsh realities of infrastructure deficits in parts of Kenya. While Nairobi boasts some world-class facilities, many public schools in the outskirts face resource constraints. A curriculum that demands high levels of digital literacy or specialized scientific equipment is flawed if it cannot be implemented equitably.</w:t>
      </w:r>
    </w:p>
    <w:p>
      <w:pPr>
        <w:pStyle w:val="BodyText"/>
      </w:pPr>
      <w:r>
        <w:t xml:space="preserve">Therefore, part of my duty is to advocate for a modular approach to curriculum implementation. This means designing learning outcomes that can be achieved through multiple pathways depending on available resources. It has been a humbling experience to witness how teachers in Nairobi innovate despite limited resources, using local materials to teach complex concepts. As developers, we must support these innovators by creating flexible guidelines that allow for such adaptability without compromising the integrity of the learning objectives.</w:t>
      </w:r>
    </w:p>
    <w:bookmarkEnd w:id="23"/>
    <w:bookmarkStart w:id="24" w:name="X8e8f33b38490ab887becacd4e09467ede57a388"/>
    <w:p>
      <w:pPr>
        <w:pStyle w:val="Heading2"/>
      </w:pPr>
      <w:r>
        <w:t xml:space="preserve">V. The Role of Technology and Future-Readiness</w:t>
      </w:r>
    </w:p>
    <w:p>
      <w:pPr>
        <w:pStyle w:val="FirstParagraph"/>
      </w:pPr>
      <w:r>
        <w:t xml:space="preserve">In Nairobi, technology is not a luxury; it is increasingly becoming a necessity. As a Curriculum Developer, I have been heavily involved in integrating digital literacy into the core subjects. However, this goes beyond just teaching students how to use computers. It involves fostering an understanding of digital citizenship, data privacy, and the ethical implications of artificial intelligence.</w:t>
      </w:r>
    </w:p>
    <w:p>
      <w:pPr>
        <w:pStyle w:val="BodyText"/>
      </w:pPr>
      <w:r>
        <w:t xml:space="preserve">The challenge lies in keeping pace with rapid technological advancements while ensuring that the curriculum remains stable and coherent over several years. We must anticipate future job markets in Kenya and globally. This requires constant dialogue with industry leaders within Nairobi’s business district to understand emerging skill gaps. By aligning our educational outputs with market needs, we ensure that graduates are not just educated but employable.</w:t>
      </w:r>
    </w:p>
    <w:bookmarkEnd w:id="24"/>
    <w:bookmarkStart w:id="25" w:name="X95ce134c6b1c95a0c1fba5cbc351c785c3eefca"/>
    <w:p>
      <w:pPr>
        <w:pStyle w:val="Heading2"/>
      </w:pPr>
      <w:r>
        <w:t xml:space="preserve">VI. Conclusion: A Continuous Journey of Reflection</w:t>
      </w:r>
    </w:p>
    <w:p>
      <w:pPr>
        <w:pStyle w:val="FirstParagraph"/>
      </w:pPr>
      <w:r>
        <w:t xml:space="preserve">In conclusion, being a Curriculum Developer in Kenya, Nairobi is a dynamic and demanding role that requires a blend of pedagogical expertise, cultural sensitivity, and strategic foresight. It is not enough to simply write documents; one must envision the society these documents will help build. The reflection paper format allows me to pause and evaluate the impact of our work on individual lives across the city.</w:t>
      </w:r>
    </w:p>
    <w:p>
      <w:pPr>
        <w:pStyle w:val="BodyText"/>
      </w:pPr>
      <w:r>
        <w:t xml:space="preserve">The future of Kenya’s education system depends on how well we, as Curriculum Developers, can balance tradition with modernity, equity with excellence, and local relevance with global competitiveness. In Nairobi, this balance is struck every day in classrooms across the city. My role is to ensure that the framework supporting those classrooms is sturdy enough to hold up the aspirations of millions of young Kenyans. This journey requires constant adaptation, deep empathy for educators and learners alike, and an unwavering commitment to the vision of a knowledgeable, skilled, and morally grounded Kenyan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Curriculum Developer in Kenya, Nairobi</dc:title>
  <dc:creator/>
  <dc:language>en</dc:language>
  <cp:keywords/>
  <dcterms:created xsi:type="dcterms:W3CDTF">2026-07-30T05:26:40Z</dcterms:created>
  <dcterms:modified xsi:type="dcterms:W3CDTF">2026-07-30T05:26:40Z</dcterms:modified>
</cp:coreProperties>
</file>

<file path=docProps/custom.xml><?xml version="1.0" encoding="utf-8"?>
<Properties xmlns="http://schemas.openxmlformats.org/officeDocument/2006/custom-properties" xmlns:vt="http://schemas.openxmlformats.org/officeDocument/2006/docPropsVTypes"/>
</file>