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bc515f8963c2a3a2b7cdffcb3e2de92f048eea"/>
    <w:p>
      <w:pPr>
        <w:pStyle w:val="Heading1"/>
      </w:pPr>
      <w:r>
        <w:t xml:space="preserve">A Reflective Analysis on the Role of the Curriculum Developer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p>
    <w:bookmarkStart w:id="20" w:name="X101264ea6526ad2308a58803d82e1858f7b87b7"/>
    <w:p>
      <w:pPr>
        <w:pStyle w:val="Heading2"/>
      </w:pPr>
      <w:r>
        <w:t xml:space="preserve">I. Introduction: The Nexus of Identity and Instruction</w:t>
      </w:r>
    </w:p>
    <w:p>
      <w:pPr>
        <w:pStyle w:val="FirstParagraph"/>
      </w:pPr>
      <w:r>
        <w:t xml:space="preserve">The role of a Curriculum Developer is often misunderstood as merely a logistical exercise in organizing syllabi, selecting textbooks, and scheduling assessments. However, upon deep reflection within the specific socio-cultural context of</w:t>
      </w:r>
      <w:r>
        <w:t xml:space="preserve"> </w:t>
      </w:r>
      <w:r>
        <w:rPr>
          <w:bCs/>
          <w:b/>
        </w:rPr>
        <w:t xml:space="preserve">Kuwait Kuwait City</w:t>
      </w:r>
      <w:r>
        <w:t xml:space="preserve">, it becomes evident that this profession is far more profound. It is an act of cultural stewardship and national visioning. As a Curriculum Developer working in the heart of Kuwait’s capital, one does not simply transmit knowledge; one architects the intellectual and moral framework for the next generation of Emiratis. This reflection paper explores my personal and professional journey in this role, examining how I have navigated the delicate balance between global educational standards and local heritage, while addressing the unique challenges posed by rapid modernization in</w:t>
      </w:r>
      <w:r>
        <w:t xml:space="preserve"> </w:t>
      </w:r>
      <w:r>
        <w:rPr>
          <w:bCs/>
          <w:b/>
        </w:rPr>
        <w:t xml:space="preserve">Kuwait Kuwait City</w:t>
      </w:r>
      <w:r>
        <w:t xml:space="preserve">.</w:t>
      </w:r>
    </w:p>
    <w:bookmarkEnd w:id="20"/>
    <w:bookmarkStart w:id="21" w:name="X9196bbca071a08395f3465be95ddc00f46908b5"/>
    <w:p>
      <w:pPr>
        <w:pStyle w:val="Heading2"/>
      </w:pPr>
      <w:r>
        <w:t xml:space="preserve">II. Navigating Cultural Heritage Amidst Modernity</w:t>
      </w:r>
    </w:p>
    <w:p>
      <w:pPr>
        <w:pStyle w:val="FirstParagraph"/>
      </w:pPr>
      <w:r>
        <w:t xml:space="preserve">One of the primary responsibilities of a Curriculum Developer is to ensure that educational content resonates with the students' lived experiences. In</w:t>
      </w:r>
      <w:r>
        <w:t xml:space="preserve"> </w:t>
      </w:r>
      <w:r>
        <w:rPr>
          <w:bCs/>
          <w:b/>
        </w:rPr>
        <w:t xml:space="preserve">Kuwait Kuwait City</w:t>
      </w:r>
      <w:r>
        <w:t xml:space="preserve">, this presents a unique duality. The city is a beacon of modernity, characterized by towering skyscrapers, advanced technology hubs, and a cosmopolitan population. Yet, it remains deeply rooted in Bedouin traditions, Islamic values, and Arabic linguistic heritage.</w:t>
      </w:r>
      <w:r>
        <w:t xml:space="preserve"> </w:t>
      </w:r>
      <w:r>
        <w:t xml:space="preserve">When designing curricula for schools within the capital region I have found myself constantly asking: How do we teach coding algorithms without losing the art of oral storytelling? How do we introduce global literature while maintaining a strong sense of Arab identity? The role requires a sensitivity that transcends pedagogical theory. It demands an understanding that for students in</w:t>
      </w:r>
      <w:r>
        <w:t xml:space="preserve"> </w:t>
      </w:r>
      <w:r>
        <w:rPr>
          <w:bCs/>
          <w:b/>
        </w:rPr>
        <w:t xml:space="preserve">Kuwait Kuwait City</w:t>
      </w:r>
      <w:r>
        <w:t xml:space="preserve">, education is not just about employability; it is about preserving the soul of the nation while preparing for a digital future. I have learned to integrate local case studies—such as the history of Kuwait’s maritime trade or its environmental conservation efforts in the desert—into global science and history modules, thereby making abstract concepts tangible and relevant.</w:t>
      </w:r>
    </w:p>
    <w:bookmarkEnd w:id="21"/>
    <w:bookmarkStart w:id="22" w:name="X9c81d0033b1ef1b976448795b78c29b8616e1c8"/>
    <w:p>
      <w:pPr>
        <w:pStyle w:val="Heading2"/>
      </w:pPr>
      <w:r>
        <w:t xml:space="preserve">III. The Challenge of Alignment with National Visions</w:t>
      </w:r>
    </w:p>
    <w:p>
      <w:pPr>
        <w:pStyle w:val="FirstParagraph"/>
      </w:pPr>
      <w:r>
        <w:t xml:space="preserve">A significant aspect of being a Curriculum Developer in this region is aligning educational outcomes with broader national agendas, such as</w:t>
      </w:r>
      <w:r>
        <w:t xml:space="preserve"> </w:t>
      </w:r>
      <w:r>
        <w:rPr>
          <w:bCs/>
          <w:b/>
        </w:rPr>
        <w:t xml:space="preserve">Kuwait Kuwait City’s</w:t>
      </w:r>
      <w:r>
        <w:t xml:space="preserve"> </w:t>
      </w:r>
      <w:r>
        <w:t xml:space="preserve">evolving economic diversification plans (often referred to as Vision 2035 equivalents). The traditional model of education, which prioritized rote memorization and theoretical knowledge, is increasingly seen as insufficient for the demands of a knowledge-based economy.</w:t>
      </w:r>
      <w:r>
        <w:t xml:space="preserve"> </w:t>
      </w:r>
      <w:r>
        <w:t xml:space="preserve">Reflecting on my own development in this role, I have shifted from viewing curriculum design as static document creation to dynamic ecosystem building. This involves collaborating with industry leaders in</w:t>
      </w:r>
      <w:r>
        <w:t xml:space="preserve"> </w:t>
      </w:r>
      <w:r>
        <w:rPr>
          <w:bCs/>
          <w:b/>
        </w:rPr>
        <w:t xml:space="preserve">Kuwait Kuwait City</w:t>
      </w:r>
      <w:r>
        <w:t xml:space="preserve"> </w:t>
      </w:r>
      <w:r>
        <w:t xml:space="preserve">to understand emerging skills gaps in finance, technology, and sustainable energy. For instance, integrating critical thinking and digital literacy into the primary school curriculum is no longer optional; it is imperative for the economic resilience of the capital. This alignment process has taught me humility and adaptability. It requires listening to stakeholders who may have conflicting views on what constitutes "essential" knowledge, mediating between traditionalist educators and progressive reformers, and ultimately crafting a unified vision that serves the student’s best interest.</w:t>
      </w:r>
    </w:p>
    <w:bookmarkEnd w:id="22"/>
    <w:bookmarkStart w:id="23" w:name="X286da2b062756290ae635295d6f025ffedf40af"/>
    <w:p>
      <w:pPr>
        <w:pStyle w:val="Heading2"/>
      </w:pPr>
      <w:r>
        <w:t xml:space="preserve">IV. The Psychological Landscape of the Learner</w:t>
      </w:r>
    </w:p>
    <w:p>
      <w:pPr>
        <w:pStyle w:val="FirstParagraph"/>
      </w:pPr>
      <w:r>
        <w:t xml:space="preserve">Furthermore, we must reflect on the psychological landscape of the students in</w:t>
      </w:r>
      <w:r>
        <w:t xml:space="preserve"> </w:t>
      </w:r>
      <w:r>
        <w:rPr>
          <w:bCs/>
          <w:b/>
        </w:rPr>
        <w:t xml:space="preserve">Kuwait Kuwait City</w:t>
      </w:r>
      <w:r>
        <w:t xml:space="preserve">. These young learners are digital natives, exposed to global trends via social media at a rapid pace. They possess a level of global awareness that their predecessors did not have. As a Curriculum Developer, I have had to rethink engagement strategies. Passive learning is ineffective for this demographic.</w:t>
      </w:r>
      <w:r>
        <w:t xml:space="preserve"> </w:t>
      </w:r>
      <w:r>
        <w:t xml:space="preserve">I have embraced project-based learning (PBL) as a core component of my design philosophy. By creating curricula that require students to solve real-world problems within their community—such as designing sustainable urban solutions for</w:t>
      </w:r>
      <w:r>
        <w:t xml:space="preserve"> </w:t>
      </w:r>
      <w:r>
        <w:rPr>
          <w:bCs/>
          <w:b/>
        </w:rPr>
        <w:t xml:space="preserve">Kuwait Kuwait City</w:t>
      </w:r>
      <w:r>
        <w:t xml:space="preserve">’s traffic or waste management systems—we foster a sense of agency and civic responsibility. This approach has been personally rewarding, as it shifts the developer’s role from an authoritative figure to a facilitator of discovery. It requires continuous iteration and feedback loops, acknowledging that what works in one school district may not work in another due to varying resource levels or student demographics within the capital city.</w:t>
      </w:r>
    </w:p>
    <w:bookmarkEnd w:id="23"/>
    <w:bookmarkStart w:id="24" w:name="X53c66d3ded6b00555ed5481099a66d1d7e9619f"/>
    <w:p>
      <w:pPr>
        <w:pStyle w:val="Heading2"/>
      </w:pPr>
      <w:r>
        <w:t xml:space="preserve">V. Ethical Considerations and Inclusivity</w:t>
      </w:r>
    </w:p>
    <w:p>
      <w:pPr>
        <w:pStyle w:val="FirstParagraph"/>
      </w:pPr>
      <w:r>
        <w:t xml:space="preserve">Ethics also play a pivotal role in my reflection on this profession. In a diverse city like</w:t>
      </w:r>
      <w:r>
        <w:t xml:space="preserve"> </w:t>
      </w:r>
      <w:r>
        <w:rPr>
          <w:bCs/>
          <w:b/>
        </w:rPr>
        <w:t xml:space="preserve">Kuwait Kuwait City</w:t>
      </w:r>
      <w:r>
        <w:t xml:space="preserve">, with expatriate populations and varying socioeconomic backgrounds, inclusivity is paramount. A Curriculum Developer must ensure that the content is free from bias and accessible to all learners, regardless of their background. This involves rigorous review processes to ensure that cultural representations are respectful and accurate. It also means designing curricula that accommodate different learning styles and abilities, ensuring no child is left behind in the pursuit of excellence. Reflecting on past projects, I have realized that true inclusivity goes beyond language; it requires a deep empathy for the diverse stories our students bring into the classroom every day.</w:t>
      </w:r>
    </w:p>
    <w:bookmarkEnd w:id="24"/>
    <w:bookmarkStart w:id="25" w:name="X4d3af79883d679b2a62295417b31bc7f1f1e92b"/>
    <w:p>
      <w:pPr>
        <w:pStyle w:val="Heading2"/>
      </w:pPr>
      <w:r>
        <w:t xml:space="preserve">VI. Conclusion: A Commitment to Continuous Evolution</w:t>
      </w:r>
    </w:p>
    <w:p>
      <w:pPr>
        <w:pStyle w:val="FirstParagraph"/>
      </w:pPr>
      <w:r>
        <w:t xml:space="preserve">In conclusion, my journey as a Curriculum Developer in</w:t>
      </w:r>
      <w:r>
        <w:t xml:space="preserve"> </w:t>
      </w:r>
      <w:r>
        <w:rPr>
          <w:bCs/>
          <w:b/>
        </w:rPr>
        <w:t xml:space="preserve">Kuwait Kuwait City</w:t>
      </w:r>
      <w:r>
        <w:t xml:space="preserve"> </w:t>
      </w:r>
      <w:r>
        <w:t xml:space="preserve">has been one of continuous learning and adaptation. It has taught me that education is a living entity, shaped by the history of the past and the ambitions for the future. The role demands not only pedagogical expertise but also cultural intelligence, strategic foresight, and ethical integrity.</w:t>
      </w:r>
      <w:r>
        <w:t xml:space="preserve"> </w:t>
      </w:r>
      <w:r>
        <w:t xml:space="preserve">As I look forward, I remain committed to refining curricula that honor our heritage while embracing innovation. The challenges faced in</w:t>
      </w:r>
      <w:r>
        <w:t xml:space="preserve"> </w:t>
      </w:r>
      <w:r>
        <w:rPr>
          <w:bCs/>
          <w:b/>
        </w:rPr>
        <w:t xml:space="preserve">Kuwait Kuwait City</w:t>
      </w:r>
      <w:r>
        <w:t xml:space="preserve"> </w:t>
      </w:r>
      <w:r>
        <w:t xml:space="preserve">are significant, but they offer unparalleled opportunities for impact. By remaining reflective and responsive to the needs of students and society, we can ensure that the education provided here is not just a preparation for life, but a meaningful engagement with it. The identity of this profession is intrinsically linked to the identity of our city; thus, every lesson plan written is a testament to our collective values and aspirations.</w:t>
      </w:r>
    </w:p>
    <w:p>
      <w:pPr>
        <w:pStyle w:val="BodyText"/>
      </w:pPr>
      <w:r>
        <w:t xml:space="preserve">Sincerely,</w:t>
      </w:r>
    </w:p>
    <w:p>
      <w:pPr>
        <w:pStyle w:val="BodyText"/>
      </w:pPr>
      <w:r>
        <w:rPr>
          <w:bCs/>
          <w:b/>
        </w:rPr>
        <w:t xml:space="preserve">[Your Name]</w:t>
      </w:r>
      <w:r>
        <w:br/>
      </w:r>
      <w:r>
        <w:t xml:space="preserve">Curriculum Developer</w:t>
      </w:r>
      <w:r>
        <w:br/>
      </w:r>
      <w:r>
        <w:t xml:space="preserve">Kuwait City, Kuwait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2026-07-30T10:30:21Z</dcterms:created>
  <dcterms:modified xsi:type="dcterms:W3CDTF">2026-07-30T10:30:21Z</dcterms:modified>
</cp:coreProperties>
</file>

<file path=docProps/custom.xml><?xml version="1.0" encoding="utf-8"?>
<Properties xmlns="http://schemas.openxmlformats.org/officeDocument/2006/custom-properties" xmlns:vt="http://schemas.openxmlformats.org/officeDocument/2006/docPropsVTypes"/>
</file>