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1092a80b9d8229d7d370739c5da12a4f3164300"/>
    <w:p>
      <w:pPr>
        <w:pStyle w:val="Heading1"/>
      </w:pPr>
      <w:r>
        <w:t xml:space="preserve">Bridging Tradition and Modernity: A Reflection on the Curriculum Developer in Malaysia Kuala Lumpur</w:t>
      </w:r>
    </w:p>
    <w:p>
      <w:pPr>
        <w:pStyle w:val="FirstParagraph"/>
      </w:pPr>
      <w:r>
        <w:t xml:space="preserve">The landscape of education is not static; it is a living, breathing entity that evolves alongside societal changes, technological advancements, and global economic shifts. In the heart of Southeast Asia,</w:t>
      </w:r>
      <w:r>
        <w:t xml:space="preserve"> </w:t>
      </w:r>
      <w:r>
        <w:rPr>
          <w:bCs/>
          <w:b/>
        </w:rPr>
        <w:t xml:space="preserve">Malaysia Kuala Lumpur</w:t>
      </w:r>
      <w:r>
        <w:t xml:space="preserve"> </w:t>
      </w:r>
      <w:r>
        <w:t xml:space="preserve">stands as a vibrant metropolis where tradition intersects with rapid modernization. It is within this dynamic context that the role of the</w:t>
      </w:r>
      <w:r>
        <w:t xml:space="preserve"> </w:t>
      </w:r>
      <w:r>
        <w:rPr>
          <w:bCs/>
          <w:b/>
        </w:rPr>
        <w:t xml:space="preserve">Curriculum Developer</w:t>
      </w:r>
      <w:r>
        <w:t xml:space="preserve"> </w:t>
      </w:r>
      <w:r>
        <w:t xml:space="preserve">becomes not merely administrative but profoundly transformative. Reflecting on this profession requires an understanding of how educational frameworks are crafted to serve a diverse, multilingual, and culturally rich population while preparing students for a globalized future.</w:t>
      </w:r>
    </w:p>
    <w:bookmarkStart w:id="20" w:name="the-context-of-malaysia-kuala-lumpur"/>
    <w:p>
      <w:pPr>
        <w:pStyle w:val="Heading2"/>
      </w:pPr>
      <w:r>
        <w:t xml:space="preserve">The Context of Malaysia Kuala Lumpur</w:t>
      </w:r>
    </w:p>
    <w:p>
      <w:pPr>
        <w:pStyle w:val="FirstParagraph"/>
      </w:pPr>
      <w:r>
        <w:t xml:space="preserve">To understand the weight of the</w:t>
      </w:r>
      <w:r>
        <w:t xml:space="preserve"> </w:t>
      </w:r>
      <w:r>
        <w:rPr>
          <w:bCs/>
          <w:b/>
        </w:rPr>
        <w:t xml:space="preserve">Curriculum Developer</w:t>
      </w:r>
      <w:r>
        <w:t xml:space="preserve">'s responsibility in</w:t>
      </w:r>
      <w:r>
        <w:t xml:space="preserve"> </w:t>
      </w:r>
      <w:r>
        <w:rPr>
          <w:bCs/>
          <w:b/>
        </w:rPr>
        <w:t xml:space="preserve">Malaysia Kuala Lumpur</w:t>
      </w:r>
      <w:r>
        <w:t xml:space="preserve">, one must first appreciate the unique socio-cultural fabric of the region. Kuala Lumpur is a microcosm of modern Malaysia, characterized by its multicultural demographics comprising Malay, Chinese, Indian, and indigenous communities. Each group brings distinct linguistic backgrounds, cultural values, and educational expectations. Consequently, a curriculum developed in this environment cannot be monocultural or monolingual in approach.</w:t>
      </w:r>
    </w:p>
    <w:p>
      <w:pPr>
        <w:pStyle w:val="BodyText"/>
      </w:pPr>
      <w:r>
        <w:t xml:space="preserve">The</w:t>
      </w:r>
      <w:r>
        <w:t xml:space="preserve"> </w:t>
      </w:r>
      <w:r>
        <w:rPr>
          <w:bCs/>
          <w:b/>
        </w:rPr>
        <w:t xml:space="preserve">Curriculum Developer</w:t>
      </w:r>
      <w:r>
        <w:t xml:space="preserve"> </w:t>
      </w:r>
      <w:r>
        <w:t xml:space="preserve">operates in an ecosystem where the national education policy must balance unity with diversity. For instance, the implementation of Bahasa Malaysia as the primary medium of instruction alongside English and mother-tongue languages presents a complex pedagogical challenge. The developer must design frameworks that ensure equity and access for all students, regardless of their linguistic heritage. Furthermore,</w:t>
      </w:r>
      <w:r>
        <w:t xml:space="preserve"> </w:t>
      </w:r>
      <w:r>
        <w:rPr>
          <w:bCs/>
          <w:b/>
        </w:rPr>
        <w:t xml:space="preserve">Malaysia Kuala Lumpur</w:t>
      </w:r>
      <w:r>
        <w:t xml:space="preserve"> </w:t>
      </w:r>
      <w:r>
        <w:t xml:space="preserve">serves as the economic hub of the nation, driving a demand for skilled professionals capable of competing in international markets. This economic pressure filters down to educational requirements, necessitating curricula that emphasize critical thinking, digital literacy, and innovation rather than rote memorization.</w:t>
      </w:r>
    </w:p>
    <w:bookmarkEnd w:id="20"/>
    <w:bookmarkStart w:id="21" w:name="X0f99af9763d0943128b87f9447475edd96e7eb0"/>
    <w:p>
      <w:pPr>
        <w:pStyle w:val="Heading2"/>
      </w:pPr>
      <w:r>
        <w:t xml:space="preserve">The Architect of Learning: Defining the Role</w:t>
      </w:r>
    </w:p>
    <w:p>
      <w:pPr>
        <w:pStyle w:val="FirstParagraph"/>
      </w:pPr>
      <w:r>
        <w:t xml:space="preserve">A</w:t>
      </w:r>
      <w:r>
        <w:t xml:space="preserve"> </w:t>
      </w:r>
      <w:r>
        <w:rPr>
          <w:bCs/>
          <w:b/>
        </w:rPr>
        <w:t xml:space="preserve">Curriculum Developer</w:t>
      </w:r>
      <w:r>
        <w:t xml:space="preserve"> </w:t>
      </w:r>
      <w:r>
        <w:t xml:space="preserve">is often misunderstood as someone who simply writes textbooks or lists syllabus topics. In reality, the role is akin to that of an architect designing a blueprint for human potential. The developer must align educational outcomes with national goals, such as those outlined in Malaysia’s Education Development Plan (MDP). This involves mapping out learning trajectories that are coherent from kindergarten through tertiary education.</w:t>
      </w:r>
    </w:p>
    <w:p>
      <w:pPr>
        <w:pStyle w:val="BodyText"/>
      </w:pPr>
      <w:r>
        <w:t xml:space="preserve">In</w:t>
      </w:r>
      <w:r>
        <w:t xml:space="preserve"> </w:t>
      </w:r>
      <w:r>
        <w:rPr>
          <w:bCs/>
          <w:b/>
        </w:rPr>
        <w:t xml:space="preserve">Malaysia Kuala Lumpur</w:t>
      </w:r>
      <w:r>
        <w:t xml:space="preserve">, the</w:t>
      </w:r>
      <w:r>
        <w:t xml:space="preserve"> </w:t>
      </w:r>
      <w:r>
        <w:rPr>
          <w:bCs/>
          <w:b/>
        </w:rPr>
        <w:t xml:space="preserve">Curriculum Developer</w:t>
      </w:r>
      <w:r>
        <w:t xml:space="preserve"> </w:t>
      </w:r>
      <w:r>
        <w:t xml:space="preserve">faces the dual mandate of preserving national identity while embracing global standards. This reflection highlights the tension between local relevance and international competitiveness. For example, integrating STEM (Science, Technology, Engineering, and Mathematics) education is crucial for economic growth. However, it must be done in a way that resonates with local cultural contexts. A developer might incorporate case studies relevant to Southeast Asian environmental issues or local business practices to make global concepts tangible for students in</w:t>
      </w:r>
      <w:r>
        <w:t xml:space="preserve"> </w:t>
      </w:r>
      <w:r>
        <w:rPr>
          <w:bCs/>
          <w:b/>
        </w:rPr>
        <w:t xml:space="preserve">Malaysia Kuala Lumpur</w:t>
      </w:r>
      <w:r>
        <w:t xml:space="preserve">.</w:t>
      </w:r>
    </w:p>
    <w:bookmarkEnd w:id="21"/>
    <w:bookmarkStart w:id="22" w:name="navigating-technological-disruption"/>
    <w:p>
      <w:pPr>
        <w:pStyle w:val="Heading2"/>
      </w:pPr>
      <w:r>
        <w:t xml:space="preserve">Navigating Technological Disruption</w:t>
      </w:r>
    </w:p>
    <w:p>
      <w:pPr>
        <w:pStyle w:val="FirstParagraph"/>
      </w:pPr>
      <w:r>
        <w:t xml:space="preserve">The rapid digitization of society has fundamentally altered the role of the</w:t>
      </w:r>
      <w:r>
        <w:t xml:space="preserve"> </w:t>
      </w:r>
      <w:r>
        <w:rPr>
          <w:bCs/>
          <w:b/>
        </w:rPr>
        <w:t xml:space="preserve">Curriculum Developer</w:t>
      </w:r>
      <w:r>
        <w:t xml:space="preserve">. In a city like</w:t>
      </w:r>
    </w:p>
    <w:p>
      <w:pPr>
        <w:pStyle w:val="BodyText"/>
      </w:pPr>
      <w:r>
        <w:t xml:space="preserve">Malaysia Kuala Lumpur, where technology adoption is high, the curriculum must reflect the realities of Industry 4.0. This means moving beyond traditional pedagogical methods to include project-based learning, coding, and data analysis as core competencies.</w:t>
      </w:r>
    </w:p>
    <w:p>
      <w:pPr>
        <w:pStyle w:val="BodyText"/>
      </w:pPr>
      <w:r>
        <w:t xml:space="preserve">Reflecting on this aspect, it becomes clear that a</w:t>
      </w:r>
      <w:r>
        <w:t xml:space="preserve"> </w:t>
      </w:r>
      <w:r>
        <w:rPr>
          <w:bCs/>
          <w:b/>
        </w:rPr>
        <w:t xml:space="preserve">Curriculum Developer</w:t>
      </w:r>
      <w:r>
        <w:t xml:space="preserve"> </w:t>
      </w:r>
      <w:r>
        <w:t xml:space="preserve">must be a lifelong learner themselves. They must continuously monitor emerging technologies and educational theories to ensure the curriculum remains relevant. There is also the challenge of the digital divide. While</w:t>
      </w:r>
      <w:r>
        <w:t xml:space="preserve"> </w:t>
      </w:r>
      <w:r>
        <w:rPr>
          <w:bCs/>
          <w:b/>
        </w:rPr>
        <w:t xml:space="preserve">Kuala Lumpur</w:t>
      </w:r>
      <w:r>
        <w:t xml:space="preserve"> </w:t>
      </w:r>
      <w:r>
        <w:t xml:space="preserve">boasts advanced infrastructure, ensuring that curriculum development accounts for varying levels of access to technology across different districts is a critical ethical consideration. The developer must create flexible frameworks that allow schools with fewer resources to adapt without compromising educational quality.</w:t>
      </w:r>
    </w:p>
    <w:bookmarkEnd w:id="22"/>
    <w:bookmarkStart w:id="23" w:name="inclusivity-and-social-justice"/>
    <w:p>
      <w:pPr>
        <w:pStyle w:val="Heading2"/>
      </w:pPr>
      <w:r>
        <w:t xml:space="preserve">Inclusivity and Social Justice</w:t>
      </w:r>
    </w:p>
    <w:p>
      <w:pPr>
        <w:pStyle w:val="FirstParagraph"/>
      </w:pPr>
      <w:r>
        <w:t xml:space="preserve">A profound reflection on the role of the</w:t>
      </w:r>
      <w:r>
        <w:t xml:space="preserve"> </w:t>
      </w:r>
      <w:r>
        <w:rPr>
          <w:bCs/>
          <w:b/>
        </w:rPr>
        <w:t xml:space="preserve">Curriculum Developer</w:t>
      </w:r>
      <w:r>
        <w:t xml:space="preserve"> </w:t>
      </w:r>
      <w:r>
        <w:t xml:space="preserve">in</w:t>
      </w:r>
      <w:r>
        <w:t xml:space="preserve"> </w:t>
      </w:r>
      <w:r>
        <w:rPr>
          <w:bCs/>
          <w:b/>
        </w:rPr>
        <w:t xml:space="preserve">Malaysia Kuala Lumpur</w:t>
      </w:r>
      <w:r>
        <w:t xml:space="preserve"> </w:t>
      </w:r>
      <w:r>
        <w:t xml:space="preserve">must address inclusivity. Education is a primary vehicle for social mobility, and the curriculum plays a pivotal role in either reinforcing or dismantling societal barriers. Developers are tasked with ensuring that materials are free from bias and representative of all communities. This involves reviewing content for cultural sensitivity, gender equality, and representation of persons with disabilities.</w:t>
      </w:r>
    </w:p>
    <w:p>
      <w:pPr>
        <w:pStyle w:val="BodyText"/>
      </w:pPr>
      <w:r>
        <w:t xml:space="preserve">In</w:t>
      </w:r>
      <w:r>
        <w:t xml:space="preserve"> </w:t>
      </w:r>
      <w:r>
        <w:rPr>
          <w:bCs/>
          <w:b/>
        </w:rPr>
        <w:t xml:space="preserve">Malaysia Kuala Lumpur</w:t>
      </w:r>
      <w:r>
        <w:t xml:space="preserve">, this is particularly pertinent given the urban-rural divide in educational outcomes. While the capital city has concentrated resources, curriculum developers must design materials that are scalable and adaptable for schools in less privileged areas. This requires a deep empathy for learners from diverse socioeconomic backgrounds. The</w:t>
      </w:r>
      <w:r>
        <w:t xml:space="preserve"> </w:t>
      </w:r>
      <w:r>
        <w:rPr>
          <w:bCs/>
          <w:b/>
        </w:rPr>
        <w:t xml:space="preserve">Curriculum Developer</w:t>
      </w:r>
      <w:r>
        <w:t xml:space="preserve"> </w:t>
      </w:r>
      <w:r>
        <w:t xml:space="preserve">must ask: Does this lesson plan resonate with a student from a low-income household? Is the language accessible? These questions drive the ethical dimension of curriculum design.</w:t>
      </w:r>
    </w:p>
    <w:bookmarkEnd w:id="23"/>
    <w:bookmarkStart w:id="24" w:name="the-challenge-of-stakeholder-engagement"/>
    <w:p>
      <w:pPr>
        <w:pStyle w:val="Heading2"/>
      </w:pPr>
      <w:r>
        <w:t xml:space="preserve">The Challenge of Stakeholder Engagement</w:t>
      </w:r>
    </w:p>
    <w:p>
      <w:pPr>
        <w:pStyle w:val="FirstParagraph"/>
      </w:pPr>
      <w:r>
        <w:t xml:space="preserve">No curriculum is developed in isolation. The</w:t>
      </w:r>
      <w:r>
        <w:t xml:space="preserve"> </w:t>
      </w:r>
      <w:r>
        <w:rPr>
          <w:bCs/>
          <w:b/>
        </w:rPr>
        <w:t xml:space="preserve">Curriculum Developer</w:t>
      </w:r>
      <w:r>
        <w:t xml:space="preserve"> </w:t>
      </w:r>
      <w:r>
        <w:t xml:space="preserve">in</w:t>
      </w:r>
      <w:r>
        <w:t xml:space="preserve"> </w:t>
      </w:r>
      <w:r>
        <w:rPr>
          <w:bCs/>
          <w:b/>
        </w:rPr>
        <w:t xml:space="preserve">Kuala Lumpur</w:t>
      </w:r>
      <w:r>
        <w:t xml:space="preserve"> </w:t>
      </w:r>
      <w:r>
        <w:t xml:space="preserve">serves as a bridge between policymakers, teachers, parents, and industry leaders. This collaborative process is often fraught with challenges. Teachers may resist changes that disrupt their established routines; parents may worry about the efficacy of new methods; and industries may demand skills that are not yet in the classroom.</w:t>
      </w:r>
    </w:p>
    <w:p>
      <w:pPr>
        <w:pStyle w:val="BodyText"/>
      </w:pPr>
      <w:r>
        <w:t xml:space="preserve">Reflecting on this dynamic, effective curriculum development requires strong communication skills and political acumen. The developer must advocate for evidence-based practices while remaining open to feedback. In</w:t>
      </w:r>
      <w:r>
        <w:t xml:space="preserve"> </w:t>
      </w:r>
      <w:r>
        <w:rPr>
          <w:bCs/>
          <w:b/>
        </w:rPr>
        <w:t xml:space="preserve">Malaysia Kuala Lumpur</w:t>
      </w:r>
      <w:r>
        <w:t xml:space="preserve">, where community and family play central roles in education, engaging parents is crucial for the successful implementation of any new curriculum initiative. The developer must translate pedagogical jargon into tangible benefits that stakeholders can understand and support.</w:t>
      </w:r>
    </w:p>
    <w:bookmarkEnd w:id="24"/>
    <w:bookmarkStart w:id="25" w:name="conclusion-a-future-oriented-vision"/>
    <w:p>
      <w:pPr>
        <w:pStyle w:val="Heading2"/>
      </w:pPr>
      <w:r>
        <w:t xml:space="preserve">Conclusion: A Future-Oriented Vision</w:t>
      </w:r>
    </w:p>
    <w:p>
      <w:pPr>
        <w:pStyle w:val="FirstParagraph"/>
      </w:pPr>
      <w:r>
        <w:t xml:space="preserve">In conclusion, the role of the</w:t>
      </w:r>
      <w:r>
        <w:t xml:space="preserve"> </w:t>
      </w:r>
      <w:r>
        <w:rPr>
          <w:bCs/>
          <w:b/>
        </w:rPr>
        <w:t xml:space="preserve">Curriculum Developer</w:t>
      </w:r>
      <w:r>
        <w:t xml:space="preserve"> </w:t>
      </w:r>
      <w:r>
        <w:t xml:space="preserve">in</w:t>
      </w:r>
      <w:r>
        <w:t xml:space="preserve"> </w:t>
      </w:r>
      <w:r>
        <w:rPr>
          <w:bCs/>
          <w:b/>
        </w:rPr>
        <w:t xml:space="preserve">Malaysia Kuala Lumpur</w:t>
      </w:r>
      <w:r>
        <w:t xml:space="preserve"> </w:t>
      </w:r>
      <w:r>
        <w:t xml:space="preserve">is one of immense responsibility and profound influence. It is a role that demands a delicate balance between preserving cultural heritage and fostering global competitiveness. It requires an understanding of technology, psychology, sociology, and economics.</w:t>
      </w:r>
    </w:p>
    <w:p>
      <w:pPr>
        <w:pStyle w:val="BodyText"/>
      </w:pPr>
      <w:r>
        <w:t xml:space="preserve">The reflection on this profession reveals that curriculum development is not just about documents; it is about shaping the minds that will lead the nation into the future. As</w:t>
      </w:r>
      <w:r>
        <w:t xml:space="preserve"> </w:t>
      </w:r>
      <w:r>
        <w:rPr>
          <w:bCs/>
          <w:b/>
        </w:rPr>
        <w:t xml:space="preserve">Malaysia Kuala Lumpur</w:t>
      </w:r>
      <w:r>
        <w:t xml:space="preserve"> </w:t>
      </w:r>
      <w:r>
        <w:t xml:space="preserve">continues to evolve as a global hub for trade, finance, and technology, its educational system must remain agile and responsive. The</w:t>
      </w:r>
      <w:r>
        <w:t xml:space="preserve"> </w:t>
      </w:r>
      <w:r>
        <w:rPr>
          <w:bCs/>
          <w:b/>
        </w:rPr>
        <w:t xml:space="preserve">Curriculum Developer</w:t>
      </w:r>
      <w:r>
        <w:t xml:space="preserve"> </w:t>
      </w:r>
      <w:r>
        <w:t xml:space="preserve">is at the forefront of this transformation, ensuring that every student in this vibrant city has the tools they need to succeed. Ultimately, the quality of our future depends on the foresight and dedication of those who design our present educational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Curriculum Developer in Malaysia Kuala Lumpur</dc:title>
  <dc:creator/>
  <dc:language>en</dc:language>
  <cp:keywords/>
  <dcterms:created xsi:type="dcterms:W3CDTF">2026-07-30T07:28:42Z</dcterms:created>
  <dcterms:modified xsi:type="dcterms:W3CDTF">2026-07-30T07:28:42Z</dcterms:modified>
</cp:coreProperties>
</file>

<file path=docProps/custom.xml><?xml version="1.0" encoding="utf-8"?>
<Properties xmlns="http://schemas.openxmlformats.org/officeDocument/2006/custom-properties" xmlns:vt="http://schemas.openxmlformats.org/officeDocument/2006/docPropsVTypes"/>
</file>