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Abuja</w:t>
      </w:r>
    </w:p>
    <w:bookmarkStart w:id="26" w:name="Xaaef80dd8bca509d0226428310bc78699164f4c"/>
    <w:p>
      <w:pPr>
        <w:pStyle w:val="Heading1"/>
      </w:pPr>
      <w:r>
        <w:t xml:space="preserve">The Architect of Minds and Culture: A Reflection on Being a Curriculum Developer in Nigeria Abuja</w:t>
      </w:r>
    </w:p>
    <w:p>
      <w:pPr>
        <w:pStyle w:val="FirstParagraph"/>
      </w:pPr>
      <w:r>
        <w:t xml:space="preserve">In the vast tapestry of educational reform, few roles are as pivotal yet as often misunderstood as that of the Curriculum Developer. To stand in this role within the bustling, vibrant capital city of Nigeria Abuja is to occupy a unique intersection where history meets future aspirations. This reflection paper serves not only to describe my professional journey but also to explore the profound weight of responsibility, cultural nuance, and pedagogical innovation required when one undertakes the task of shaping educational frameworks in this specific geopolitical context.</w:t>
      </w:r>
    </w:p>
    <w:bookmarkStart w:id="20" w:name="the-weight-of-the-role"/>
    <w:p>
      <w:pPr>
        <w:pStyle w:val="Heading2"/>
      </w:pPr>
      <w:r>
        <w:t xml:space="preserve">The Weight of the Role</w:t>
      </w:r>
    </w:p>
    <w:p>
      <w:pPr>
        <w:pStyle w:val="FirstParagraph"/>
      </w:pPr>
      <w:r>
        <w:t xml:space="preserve">Initially, when I assumed the role of a Curriculum Developer in Nigeria Abuja, I viewed my task through a primarily technical lens. I believed that creating a syllabus was an exercise in organizing content, setting learning objectives, and aligning assessments with national standards. However, as days turned into months and interactions with stakeholders became more frequent, it became abundantly clear that curriculum development is far more than administrative organization; it is an act of cultural preservation and social engineering. In Nigeria Abuja, a city that serves as the political heart of the nation and a melting pot of diverse ethnicities from all six geopolitical zones, the curriculum developer holds a mirror to society. Every word chosen in a textbook or every topic selected for study sends a message about what is valued, who is represented, and where we are headed as a collective.</w:t>
      </w:r>
    </w:p>
    <w:p>
      <w:pPr>
        <w:pStyle w:val="BodyText"/>
      </w:pPr>
      <w:r>
        <w:t xml:space="preserve">This realization brought with it immense pressure. The stakes are high because education in Nigeria Abuja does not happen in a vacuum; it happens amidst rapid urbanization, technological disruption, and deep-seated socioeconomic disparities. As a Curriculum Developer here, one must constantly ask: Who is this curriculum for? Is it accessible to the child studying under streetlights in a peri-urban settlement? Is it relevant to the young professional navigating the tech hubs emerging in the Central Business District? The answer requires us to look beyond abstract pedagogical theories and ground our work in the gritty, beautiful reality of Nigerian life.</w:t>
      </w:r>
    </w:p>
    <w:bookmarkEnd w:id="20"/>
    <w:bookmarkStart w:id="21" w:name="Xc7c2db086339ad4c2c1791072f220ffecb32df6"/>
    <w:p>
      <w:pPr>
        <w:pStyle w:val="Heading2"/>
      </w:pPr>
      <w:r>
        <w:t xml:space="preserve">Balancing Global Standards with Local Realities</w:t>
      </w:r>
    </w:p>
    <w:p>
      <w:pPr>
        <w:pStyle w:val="FirstParagraph"/>
      </w:pPr>
      <w:r>
        <w:t xml:space="preserve">One of the most challenging aspects of being a Curriculum Developer in Nigeria Abuja is striking the delicate balance between global competitiveness and local relevance. We live in an era where digital literacy and critical thinking are universally demanded skills. Consequently, there is a strong push to align Nigerian curricula with international benchmarks such as STEM (Science, Technology, Engineering, and Mathematics) initiatives and global citizenship frameworks. As a developer, I have found myself mediating between these external pressures and the internal needs of our students.</w:t>
      </w:r>
    </w:p>
    <w:p>
      <w:pPr>
        <w:pStyle w:val="BodyText"/>
      </w:pPr>
      <w:r>
        <w:t xml:space="preserve">For instance, while teaching coding or advanced mathematics is essential for future employment in Abuja’s growing tech sector, we cannot ignore the agricultural heritage that sustains much of Nigeria’s economy. A rigid adherence to Western-centric models might alienate students whose daily realities are tied to land and community resource management. Therefore, my role has evolved into one of contextualization. I strive to embed local examples within global concepts. When teaching environmental science in Abuja, we do not just discuss generic climate change; we discuss the specific ecological challenges of the FCT (Federal Capital Territory), from urban planning issues to water resource management in the Niger and Benue river basins. This localization ensures that education feels immediate and applicable, fostering a deeper engagement among students who might otherwise view their schooling as disconnected from their lived experiences.</w:t>
      </w:r>
    </w:p>
    <w:bookmarkEnd w:id="21"/>
    <w:bookmarkStart w:id="22" w:name="X39ab321b538fd3d74ef5c64ca488480cb09002e"/>
    <w:p>
      <w:pPr>
        <w:pStyle w:val="Heading2"/>
      </w:pPr>
      <w:r>
        <w:t xml:space="preserve">The Challenge of Inclusivity and Diversity</w:t>
      </w:r>
    </w:p>
    <w:p>
      <w:pPr>
        <w:pStyle w:val="FirstParagraph"/>
      </w:pPr>
      <w:r>
        <w:t xml:space="preserve">Nigeria Abuja is unique in its demographic composition. It is home to people from every tribe, religion, and linguistic background in the country. As a Curriculum Developer, inclusivity is not just a buzzword; it is a logistical imperative. The materials we produce must reflect this diversity without resorting to tokenism or stereotyping. I have spent countless hours reviewing content to ensure that female representation in science texts is robust, that religious festivals are acknowledged respectfully without bias, and that historical narratives include perspectives from all regions of Nigeria.</w:t>
      </w:r>
    </w:p>
    <w:p>
      <w:pPr>
        <w:pStyle w:val="BodyText"/>
      </w:pPr>
      <w:r>
        <w:t xml:space="preserve">This process has been fraught with challenges. There are often differing opinions among stakeholders regarding what should be included in the "national" narrative. Some may argue for a more secular approach to history, while others emphasize religious values. Navigating these waters requires diplomatic skill and a firm commitment to evidence-based education. I have learned that as a Curriculum Developer, my voice must remain one of facilitation rather than dictation. We must create frameworks that allow teachers in Abuja’s diverse classrooms to bring their own cultural nuances into the lesson while maintaining a cohesive national standard.</w:t>
      </w:r>
    </w:p>
    <w:bookmarkEnd w:id="22"/>
    <w:bookmarkStart w:id="23" w:name="Xdab7f1a05b5d8a6a9ee5a3d0d4f8f0706fa7d54"/>
    <w:p>
      <w:pPr>
        <w:pStyle w:val="Heading2"/>
      </w:pPr>
      <w:r>
        <w:t xml:space="preserve">The Digital Transformation and Future-Proofing</w:t>
      </w:r>
    </w:p>
    <w:p>
      <w:pPr>
        <w:pStyle w:val="FirstParagraph"/>
      </w:pPr>
      <w:r>
        <w:t xml:space="preserve">Furthermore, the role has expanded significantly with the advent of digital learning tools. In Nigeria Abuja, where internet penetration is rising but unevenly distributed, curriculum developers face the dual challenge of integrating technology without exacerbating the digital divide. My work now involves designing curricula that are "mobile-first" and capable of being delivered via low-bandwidth platforms as well as high-tech smart classrooms in elite private schools.</w:t>
      </w:r>
    </w:p>
    <w:p>
      <w:pPr>
        <w:pStyle w:val="BodyText"/>
      </w:pPr>
      <w:r>
        <w:t xml:space="preserve">This technological shift demands a rethinking of assessment methods. Traditional rote memorization is increasingly obsolete in an age where information is instantly accessible. As a Curriculum Developer, I am tasked with designing assessments that measure creativity, problem-solving, and emotional intelligence—skills that are harder to automate but crucial for human success in the Nigerian job market. This requires a paradigm shift for many teachers and parents who are accustomed to exam-oriented education systems.</w:t>
      </w:r>
    </w:p>
    <w:bookmarkEnd w:id="23"/>
    <w:bookmarkStart w:id="24" w:name="X8586adb7aff7f50c73320f31cb20c0e751608b5"/>
    <w:p>
      <w:pPr>
        <w:pStyle w:val="Heading2"/>
      </w:pPr>
      <w:r>
        <w:t xml:space="preserve">Personal Growth and Professional Resilience</w:t>
      </w:r>
    </w:p>
    <w:p>
      <w:pPr>
        <w:pStyle w:val="FirstParagraph"/>
      </w:pPr>
      <w:r>
        <w:t xml:space="preserve">On a personal level, working as a Curriculum Developer in Nigeria Abuja has been an exercise in resilience. The feedback loops can be slow, and the impact of our work may take years or even decades to fully manifest. There are days when frustration sets in due to bureaucratic bottlenecks or resistance to change from established institutions. However, there is also profound joy in witnessing a classroom come alive because of a new learning module we designed.</w:t>
      </w:r>
    </w:p>
    <w:p>
      <w:pPr>
        <w:pStyle w:val="BodyText"/>
      </w:pPr>
      <w:r>
        <w:t xml:space="preserve">I have learned to embrace humility. I am not the sole author of this curriculum; I am one voice among many—teachers, parents, community leaders, and students contribute to the final product. This collaborative spirit has enriched my perspective and taught me that good education is inherently communal. It requires listening as much as it requires speaking.</w:t>
      </w:r>
    </w:p>
    <w:bookmarkEnd w:id="24"/>
    <w:bookmarkStart w:id="25" w:name="conclusion"/>
    <w:p>
      <w:pPr>
        <w:pStyle w:val="Heading2"/>
      </w:pPr>
      <w:r>
        <w:t xml:space="preserve">Conclusion</w:t>
      </w:r>
    </w:p>
    <w:p>
      <w:pPr>
        <w:pStyle w:val="FirstParagraph"/>
      </w:pPr>
      <w:r>
        <w:t xml:space="preserve">In conclusion, being a Curriculum Developer in Nigeria Abuja is a vocation that demands intellect, empathy, and courage. It requires us to honor our past while boldly designing for an uncertain future. We are not merely writing books; we are shaping the consciousness of the next generation of leaders, engineers, artists, and citizens who will determine the trajectory of this great nation. The challenges are significant—from resource constraints to cultural sensitivities—but they are matched by the opportunity to create an educational framework that is truly Nigerian yet globally competitive. As I continue in this role, I remain committed to building curricula that do not just inform minds but also ignite spirits, ensuring that every child in Nigeria Abuja has the tools to thrive in a complex and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Nigeria Abuja</dc:title>
  <dc:creator/>
  <dc:language>en</dc:language>
  <cp:keywords/>
  <dcterms:created xsi:type="dcterms:W3CDTF">2026-07-29T19:14:18Z</dcterms:created>
  <dcterms:modified xsi:type="dcterms:W3CDTF">2026-07-29T19:14:18Z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